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98" w:rsidRPr="00C4021D" w:rsidRDefault="00523A37" w:rsidP="00770C44">
      <w:pPr>
        <w:spacing w:beforeLines="50"/>
        <w:rPr>
          <w:rFonts w:ascii="Times New Roman" w:eastAsia="微軟正黑體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-259080</wp:posOffset>
            </wp:positionV>
            <wp:extent cx="862965" cy="84201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7898">
        <w:rPr>
          <w:rFonts w:ascii="Times New Roman" w:eastAsia="微軟正黑體" w:hAnsi="Times New Roman"/>
          <w:b/>
          <w:sz w:val="32"/>
        </w:rPr>
        <w:t xml:space="preserve">       </w:t>
      </w:r>
      <w:r w:rsidR="00397898">
        <w:rPr>
          <w:rFonts w:ascii="Times New Roman" w:eastAsia="微軟正黑體" w:hAnsi="Times New Roman" w:hint="eastAsia"/>
          <w:b/>
          <w:sz w:val="32"/>
        </w:rPr>
        <w:t>營造工程風險評估</w:t>
      </w:r>
      <w:r w:rsidR="00397898" w:rsidRPr="00C4021D">
        <w:rPr>
          <w:rFonts w:ascii="Times New Roman" w:eastAsia="微軟正黑體" w:hAnsi="Times New Roman" w:hint="eastAsia"/>
          <w:b/>
          <w:sz w:val="32"/>
        </w:rPr>
        <w:t>訓練課程</w:t>
      </w:r>
      <w:r w:rsidR="00397898">
        <w:rPr>
          <w:rFonts w:ascii="Times New Roman" w:eastAsia="微軟正黑體" w:hAnsi="Times New Roman"/>
          <w:b/>
          <w:sz w:val="32"/>
        </w:rPr>
        <w:t>DM</w:t>
      </w:r>
    </w:p>
    <w:tbl>
      <w:tblPr>
        <w:tblW w:w="5167" w:type="pct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95"/>
        <w:gridCol w:w="116"/>
      </w:tblGrid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E7E7E7"/>
            <w:vAlign w:val="center"/>
          </w:tcPr>
          <w:p w:rsidR="00397898" w:rsidRPr="00C4021D" w:rsidRDefault="00397898" w:rsidP="008506C0">
            <w:pPr>
              <w:widowControl/>
              <w:spacing w:line="400" w:lineRule="exac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4021D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一、課程介紹</w:t>
            </w: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FFFFFF"/>
            <w:vAlign w:val="center"/>
          </w:tcPr>
          <w:tbl>
            <w:tblPr>
              <w:tblW w:w="4891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9521"/>
            </w:tblGrid>
            <w:tr w:rsidR="00397898" w:rsidRPr="00180B14" w:rsidTr="000B6F12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397898" w:rsidRPr="00C4021D" w:rsidRDefault="00397898" w:rsidP="007924E4">
                  <w:pPr>
                    <w:widowControl/>
                    <w:spacing w:line="320" w:lineRule="exact"/>
                    <w:jc w:val="both"/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</w:pPr>
                  <w:r w:rsidRPr="00C4021D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        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為強化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從事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營造工程風險評估人員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應具之概念、技術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和態度</w:t>
                  </w:r>
                  <w:r w:rsidRPr="00054608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之職能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，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並提升風險評量的成效與品質，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本課程兼顧理論與實務</w:t>
                  </w:r>
                  <w:r w:rsidR="0007680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之教學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。課程中由淺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入深，藉由風險評估作業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方法、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流程解說、分析技巧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、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實際演練以及進行案例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研討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逐歩驟實作</w:t>
                  </w:r>
                  <w:r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，使能勝任法定職務能力，確保施工安全</w:t>
                  </w:r>
                  <w:r w:rsidRPr="00C4021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</w:tbl>
          <w:p w:rsidR="00397898" w:rsidRPr="00C4021D" w:rsidRDefault="00397898" w:rsidP="00CB50F1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E7E7E7"/>
            <w:vAlign w:val="center"/>
          </w:tcPr>
          <w:p w:rsidR="00397898" w:rsidRPr="00C4021D" w:rsidRDefault="00397898" w:rsidP="00866FC2">
            <w:pPr>
              <w:widowControl/>
              <w:spacing w:line="400" w:lineRule="exac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4021D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二、課程依據</w:t>
            </w: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FFFFFF"/>
            <w:vAlign w:val="center"/>
          </w:tcPr>
          <w:tbl>
            <w:tblPr>
              <w:tblW w:w="4891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9521"/>
            </w:tblGrid>
            <w:tr w:rsidR="00397898" w:rsidRPr="00180B14" w:rsidTr="00866FC2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397898" w:rsidRPr="0007680D" w:rsidRDefault="00397898" w:rsidP="007924E4">
                  <w:pPr>
                    <w:pStyle w:val="a7"/>
                    <w:widowControl/>
                    <w:numPr>
                      <w:ilvl w:val="0"/>
                      <w:numId w:val="1"/>
                    </w:numPr>
                    <w:spacing w:line="320" w:lineRule="exact"/>
                    <w:ind w:leftChars="0" w:left="357" w:hanging="357"/>
                    <w:jc w:val="both"/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</w:pPr>
                  <w:r w:rsidRPr="0007680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職業安全衛生法規定，雇主使勞工從事工作，應在合理可行範圍內，採取必要之預防設備或措施，使勞工免於發生職業災害。據此，營造業者勢必採取「工程風險評估」以為因應</w:t>
                  </w:r>
                  <w:r w:rsidR="0007680D" w:rsidRPr="0007680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，且應</w:t>
                  </w:r>
                  <w:r w:rsidRPr="0007680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於設計、製造、輸入或施工規劃階段實施風險評估。</w:t>
                  </w:r>
                </w:p>
                <w:p w:rsidR="00397898" w:rsidRPr="000D7DDF" w:rsidRDefault="00397898" w:rsidP="007924E4">
                  <w:pPr>
                    <w:pStyle w:val="a7"/>
                    <w:widowControl/>
                    <w:numPr>
                      <w:ilvl w:val="0"/>
                      <w:numId w:val="1"/>
                    </w:numPr>
                    <w:spacing w:line="320" w:lineRule="exact"/>
                    <w:ind w:leftChars="0" w:left="357" w:hanging="357"/>
                    <w:jc w:val="both"/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</w:pPr>
                  <w:r w:rsidRPr="000D7DDF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營造安全衛生設施標準第</w:t>
                  </w:r>
                  <w:r w:rsidRPr="000D7DDF"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  <w:t>6</w:t>
                  </w:r>
                  <w:r w:rsidRPr="000D7DDF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條規範：雇主使勞工於營造工程工作場所作業前，應指派所僱之職業安全衛生人員或專任工程人員等專業人員，實施危害調查、評估，並採適當防護設施，以防止職業災害之發生。</w:t>
                  </w:r>
                </w:p>
                <w:p w:rsidR="00397898" w:rsidRDefault="00397898" w:rsidP="007924E4">
                  <w:pPr>
                    <w:pStyle w:val="a7"/>
                    <w:widowControl/>
                    <w:numPr>
                      <w:ilvl w:val="0"/>
                      <w:numId w:val="1"/>
                    </w:numPr>
                    <w:spacing w:line="320" w:lineRule="exact"/>
                    <w:ind w:leftChars="0" w:left="357" w:hanging="357"/>
                    <w:jc w:val="both"/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</w:pPr>
                  <w:r w:rsidRPr="000D7DDF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職業安全衛生教育訓練規則第</w:t>
                  </w:r>
                  <w:r w:rsidRPr="000D7DDF"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  <w:t>17</w:t>
                  </w:r>
                  <w:r w:rsidRPr="000D7DDF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條第</w:t>
                  </w:r>
                  <w:r w:rsidRPr="000D7DDF"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  <w:t>1</w:t>
                  </w:r>
                  <w:r w:rsidRPr="000D7DDF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項第</w:t>
                  </w:r>
                  <w:r w:rsidRPr="000D7DDF"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  <w:t>5</w:t>
                  </w:r>
                  <w:r w:rsidRPr="000D7DDF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款。</w:t>
                  </w:r>
                </w:p>
                <w:p w:rsidR="0007680D" w:rsidRPr="000D7DDF" w:rsidRDefault="005765DD" w:rsidP="007924E4">
                  <w:pPr>
                    <w:pStyle w:val="a7"/>
                    <w:widowControl/>
                    <w:numPr>
                      <w:ilvl w:val="0"/>
                      <w:numId w:val="1"/>
                    </w:numPr>
                    <w:spacing w:line="320" w:lineRule="exact"/>
                    <w:ind w:leftChars="0" w:left="357" w:hanging="357"/>
                    <w:jc w:val="both"/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勞動部職業安全衛生署</w:t>
                  </w:r>
                  <w:r w:rsidR="00114771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訂頒之</w:t>
                  </w:r>
                  <w:r w:rsidR="0007680D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營造工程施工風險評估技術指引。</w:t>
                  </w:r>
                </w:p>
                <w:p w:rsidR="00397898" w:rsidRPr="00C4021D" w:rsidRDefault="00397898" w:rsidP="007924E4">
                  <w:pPr>
                    <w:pStyle w:val="a7"/>
                    <w:widowControl/>
                    <w:numPr>
                      <w:ilvl w:val="0"/>
                      <w:numId w:val="1"/>
                    </w:numPr>
                    <w:spacing w:line="320" w:lineRule="exact"/>
                    <w:ind w:leftChars="0" w:left="357" w:hanging="357"/>
                    <w:jc w:val="both"/>
                    <w:rPr>
                      <w:rFonts w:ascii="Times New Roman" w:eastAsia="微軟正黑體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0D7DDF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加強公共工程職業安全衛生管理作業要點，第四點機關辦理工程採購時</w:t>
                  </w:r>
                  <w:r w:rsidRPr="000D7DDF">
                    <w:rPr>
                      <w:rFonts w:ascii="Times New Roman" w:eastAsia="微軟正黑體" w:hAnsi="Times New Roman"/>
                      <w:color w:val="000000"/>
                      <w:kern w:val="0"/>
                      <w:szCs w:val="24"/>
                    </w:rPr>
                    <w:t>...</w:t>
                  </w:r>
                  <w:r w:rsidRPr="000D7DDF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4"/>
                    </w:rPr>
                    <w:t>，審酌工程之潛在危險，配合災害防止對策，擬訂計量、計價規定，並依據工程需求覈實編列。</w:t>
                  </w:r>
                </w:p>
              </w:tc>
            </w:tr>
          </w:tbl>
          <w:p w:rsidR="00397898" w:rsidRPr="00C4021D" w:rsidRDefault="00397898" w:rsidP="00866FC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E7E7E7"/>
            <w:vAlign w:val="center"/>
          </w:tcPr>
          <w:p w:rsidR="00397898" w:rsidRPr="00C4021D" w:rsidRDefault="00397898" w:rsidP="000B6F12">
            <w:pPr>
              <w:widowControl/>
              <w:tabs>
                <w:tab w:val="left" w:pos="284"/>
              </w:tabs>
              <w:spacing w:line="400" w:lineRule="exact"/>
              <w:jc w:val="both"/>
              <w:rPr>
                <w:rFonts w:ascii="Times New Roman" w:eastAsia="微軟正黑體" w:hAnsi="Times New Roman"/>
                <w:b/>
                <w:bCs/>
                <w:color w:val="000099"/>
                <w:kern w:val="0"/>
                <w:szCs w:val="24"/>
              </w:rPr>
            </w:pPr>
            <w:bookmarkStart w:id="0" w:name="towho"/>
            <w:r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三</w:t>
            </w:r>
            <w:r w:rsidRPr="00C4021D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、資格／招生對象</w:t>
            </w:r>
            <w:bookmarkEnd w:id="0"/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FFFFFF"/>
            <w:vAlign w:val="center"/>
          </w:tcPr>
          <w:tbl>
            <w:tblPr>
              <w:tblW w:w="4962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9659"/>
            </w:tblGrid>
            <w:tr w:rsidR="00397898" w:rsidRPr="00180B14" w:rsidTr="000B6F12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397898" w:rsidRPr="00C4021D" w:rsidRDefault="00397898" w:rsidP="007924E4">
                  <w:pPr>
                    <w:widowControl/>
                    <w:spacing w:line="320" w:lineRule="exact"/>
                    <w:ind w:firstLineChars="52" w:firstLine="125"/>
                    <w:jc w:val="both"/>
                    <w:rPr>
                      <w:rFonts w:ascii="Times New Roman" w:eastAsia="微軟正黑體" w:hAnsi="Times New Roman"/>
                      <w:kern w:val="0"/>
                      <w:szCs w:val="20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bCs/>
                      <w:kern w:val="0"/>
                      <w:szCs w:val="24"/>
                    </w:rPr>
                    <w:t>資　　格：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具備營造業職業安全衛生</w:t>
                  </w:r>
                  <w:r w:rsidR="00D8525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管理人員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或兩年工程實務經驗者。</w:t>
                  </w:r>
                </w:p>
                <w:p w:rsidR="00397898" w:rsidRPr="00C4021D" w:rsidRDefault="00397898" w:rsidP="00770C44">
                  <w:pPr>
                    <w:widowControl/>
                    <w:spacing w:beforeLines="50" w:line="300" w:lineRule="exact"/>
                    <w:ind w:firstLineChars="52" w:firstLine="125"/>
                    <w:jc w:val="both"/>
                    <w:rPr>
                      <w:rFonts w:ascii="Times New Roman" w:eastAsia="微軟正黑體" w:hAnsi="Times New Roman"/>
                      <w:kern w:val="0"/>
                      <w:szCs w:val="20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bCs/>
                      <w:kern w:val="0"/>
                      <w:szCs w:val="24"/>
                    </w:rPr>
                    <w:t>招生對象：</w:t>
                  </w:r>
                  <w:r w:rsidRPr="006E5E9E">
                    <w:rPr>
                      <w:rFonts w:ascii="Times New Roman" w:eastAsia="微軟正黑體" w:hAnsi="Times New Roman"/>
                      <w:b/>
                      <w:bCs/>
                      <w:kern w:val="0"/>
                      <w:szCs w:val="24"/>
                      <w:vertAlign w:val="superscript"/>
                    </w:rPr>
                    <w:t>(1)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專任工程人員</w:t>
                  </w:r>
                  <w:r w:rsidRPr="00C4021D">
                    <w:rPr>
                      <w:rFonts w:ascii="Times New Roman" w:eastAsia="微軟正黑體" w:hAnsi="Times New Roman"/>
                      <w:kern w:val="0"/>
                      <w:szCs w:val="20"/>
                    </w:rPr>
                    <w:t xml:space="preserve"> </w:t>
                  </w:r>
                  <w:r w:rsidRPr="00C4021D">
                    <w:rPr>
                      <w:rFonts w:ascii="Times New Roman" w:eastAsia="微軟正黑體" w:hAnsi="Times New Roman"/>
                      <w:b/>
                      <w:bCs/>
                      <w:kern w:val="0"/>
                      <w:szCs w:val="24"/>
                      <w:vertAlign w:val="superscript"/>
                    </w:rPr>
                    <w:t>(2)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工地主任</w:t>
                  </w:r>
                  <w:r w:rsidRPr="00C4021D">
                    <w:rPr>
                      <w:rFonts w:ascii="Times New Roman" w:eastAsia="微軟正黑體" w:hAnsi="Times New Roman"/>
                      <w:kern w:val="0"/>
                      <w:szCs w:val="20"/>
                    </w:rPr>
                    <w:t xml:space="preserve"> </w:t>
                  </w:r>
                  <w:r w:rsidRPr="00C4021D">
                    <w:rPr>
                      <w:rFonts w:ascii="Times New Roman" w:eastAsia="微軟正黑體" w:hAnsi="Times New Roman"/>
                      <w:b/>
                      <w:bCs/>
                      <w:kern w:val="0"/>
                      <w:szCs w:val="24"/>
                      <w:vertAlign w:val="superscript"/>
                    </w:rPr>
                    <w:t>(3)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職業安全衛生人員</w:t>
                  </w:r>
                  <w:r w:rsidRPr="00C4021D">
                    <w:rPr>
                      <w:rFonts w:ascii="Times New Roman" w:eastAsia="微軟正黑體" w:hAnsi="Times New Roman"/>
                      <w:kern w:val="0"/>
                      <w:szCs w:val="20"/>
                    </w:rPr>
                    <w:t xml:space="preserve"> </w:t>
                  </w:r>
                  <w:r w:rsidRPr="00C4021D">
                    <w:rPr>
                      <w:rFonts w:ascii="Times New Roman" w:eastAsia="微軟正黑體" w:hAnsi="Times New Roman"/>
                      <w:b/>
                      <w:bCs/>
                      <w:kern w:val="0"/>
                      <w:szCs w:val="24"/>
                      <w:vertAlign w:val="superscript"/>
                    </w:rPr>
                    <w:t>(4)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施工安全評估人員</w:t>
                  </w:r>
                </w:p>
                <w:p w:rsidR="00397898" w:rsidRPr="00C4021D" w:rsidRDefault="00397898" w:rsidP="007924E4">
                  <w:pPr>
                    <w:widowControl/>
                    <w:spacing w:line="360" w:lineRule="exact"/>
                    <w:ind w:leftChars="535" w:left="1565" w:hangingChars="117" w:hanging="281"/>
                    <w:jc w:val="both"/>
                    <w:rPr>
                      <w:rFonts w:ascii="Times New Roman" w:eastAsia="微軟正黑體" w:hAnsi="Times New Roman"/>
                      <w:kern w:val="0"/>
                      <w:szCs w:val="20"/>
                    </w:rPr>
                  </w:pPr>
                  <w:r w:rsidRPr="00C4021D">
                    <w:rPr>
                      <w:rFonts w:ascii="Times New Roman" w:eastAsia="微軟正黑體" w:hAnsi="Times New Roman"/>
                      <w:b/>
                      <w:bCs/>
                      <w:kern w:val="0"/>
                      <w:szCs w:val="24"/>
                      <w:vertAlign w:val="superscript"/>
                    </w:rPr>
                    <w:t>(5)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營造相關從業人員</w:t>
                  </w:r>
                  <w:r w:rsidRPr="00C4021D">
                    <w:rPr>
                      <w:rFonts w:ascii="Times New Roman" w:eastAsia="微軟正黑體" w:hAnsi="Times New Roman"/>
                      <w:kern w:val="0"/>
                      <w:szCs w:val="20"/>
                    </w:rPr>
                    <w:t>(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如設計規劃人員、工作場所負責人、監造人員及工務人員等</w:t>
                  </w:r>
                  <w:r w:rsidRPr="00C4021D">
                    <w:rPr>
                      <w:rFonts w:ascii="Times New Roman" w:eastAsia="微軟正黑體" w:hAnsi="Times New Roman"/>
                      <w:kern w:val="0"/>
                      <w:szCs w:val="20"/>
                    </w:rPr>
                    <w:t>)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或</w:t>
                  </w:r>
                  <w:r w:rsidRPr="00C4021D">
                    <w:rPr>
                      <w:rFonts w:ascii="Times New Roman" w:eastAsia="微軟正黑體" w:hAnsi="Times New Roman"/>
                      <w:kern w:val="0"/>
                      <w:szCs w:val="20"/>
                    </w:rPr>
                    <w:t xml:space="preserve"> </w:t>
                  </w:r>
                  <w:r w:rsidRPr="00C4021D">
                    <w:rPr>
                      <w:rFonts w:ascii="Times New Roman" w:eastAsia="微軟正黑體" w:hAnsi="Times New Roman"/>
                      <w:b/>
                      <w:bCs/>
                      <w:kern w:val="0"/>
                      <w:szCs w:val="24"/>
                      <w:vertAlign w:val="superscript"/>
                    </w:rPr>
                    <w:t>(6)</w:t>
                  </w:r>
                  <w:r w:rsidRPr="00C4021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其他對風險評估有興趣者。</w:t>
                  </w:r>
                </w:p>
              </w:tc>
            </w:tr>
          </w:tbl>
          <w:p w:rsidR="00397898" w:rsidRPr="00C4021D" w:rsidRDefault="00397898" w:rsidP="00CB50F1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E7E7E7"/>
            <w:vAlign w:val="center"/>
          </w:tcPr>
          <w:p w:rsidR="00397898" w:rsidRPr="00C4021D" w:rsidRDefault="00397898" w:rsidP="00C3133E">
            <w:pPr>
              <w:widowControl/>
              <w:spacing w:line="40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bookmarkStart w:id="1" w:name="classday"/>
            <w:r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四</w:t>
            </w:r>
            <w:r w:rsidRPr="00C4021D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、</w:t>
            </w:r>
            <w:r w:rsidRPr="00F1566B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日期</w:t>
            </w:r>
            <w:bookmarkEnd w:id="1"/>
            <w:r w:rsidRPr="00F1566B">
              <w:rPr>
                <w:rFonts w:ascii="Times New Roman" w:eastAsia="微軟正黑體" w:hAnsi="Times New Roman"/>
                <w:b/>
                <w:bCs/>
                <w:color w:val="000099"/>
                <w:kern w:val="0"/>
                <w:szCs w:val="24"/>
              </w:rPr>
              <w:t>/</w:t>
            </w:r>
            <w:r w:rsidRPr="00C4021D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地點</w:t>
            </w: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FFFFFF"/>
            <w:vAlign w:val="center"/>
          </w:tcPr>
          <w:tbl>
            <w:tblPr>
              <w:tblW w:w="4891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9521"/>
            </w:tblGrid>
            <w:tr w:rsidR="00397898" w:rsidRPr="00180B14" w:rsidTr="000B6F12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397898" w:rsidRPr="00C4021D" w:rsidRDefault="00397898" w:rsidP="00DE3BF8">
                  <w:pPr>
                    <w:widowControl/>
                    <w:tabs>
                      <w:tab w:val="left" w:pos="0"/>
                    </w:tabs>
                    <w:spacing w:line="320" w:lineRule="exact"/>
                    <w:ind w:firstLineChars="52" w:firstLine="125"/>
                    <w:rPr>
                      <w:rFonts w:ascii="Times New Roman" w:eastAsia="微軟正黑體" w:hAnsi="Times New Roman"/>
                      <w:kern w:val="0"/>
                      <w:szCs w:val="20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bCs/>
                      <w:kern w:val="0"/>
                      <w:szCs w:val="24"/>
                    </w:rPr>
                    <w:t>日期</w:t>
                  </w:r>
                  <w:r w:rsidRPr="008E3DB1">
                    <w:rPr>
                      <w:rFonts w:ascii="Times New Roman" w:eastAsia="微軟正黑體" w:hAnsi="Times New Roman" w:hint="eastAsia"/>
                      <w:b/>
                      <w:bCs/>
                      <w:color w:val="000000"/>
                      <w:kern w:val="0"/>
                      <w:szCs w:val="24"/>
                    </w:rPr>
                    <w:t>：</w:t>
                  </w:r>
                  <w:r w:rsidRPr="008E3DB1">
                    <w:rPr>
                      <w:rFonts w:ascii="Times New Roman" w:eastAsia="微軟正黑體" w:hAnsi="Times New Roman"/>
                      <w:color w:val="000000"/>
                      <w:kern w:val="0"/>
                      <w:szCs w:val="20"/>
                    </w:rPr>
                    <w:t>10</w:t>
                  </w:r>
                  <w:r w:rsidR="007C5FBE">
                    <w:rPr>
                      <w:rFonts w:ascii="Times New Roman" w:eastAsia="微軟正黑體" w:hAnsi="Times New Roman"/>
                      <w:color w:val="000000"/>
                      <w:kern w:val="0"/>
                      <w:szCs w:val="20"/>
                    </w:rPr>
                    <w:t>8</w:t>
                  </w:r>
                  <w:r w:rsidRPr="008E3DB1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年</w:t>
                  </w:r>
                  <w:r w:rsidR="00537E79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5</w:t>
                  </w:r>
                  <w:r w:rsidRPr="008E3DB1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月</w:t>
                  </w:r>
                  <w:r w:rsidR="007C5FBE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2</w:t>
                  </w:r>
                  <w:r w:rsidR="00537E79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3</w:t>
                  </w:r>
                  <w:r w:rsidRPr="008E3DB1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、</w:t>
                  </w:r>
                  <w:r w:rsidR="007C5FBE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2</w:t>
                  </w:r>
                  <w:r w:rsidR="00537E79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4</w:t>
                  </w:r>
                  <w:r w:rsidRPr="008E3DB1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日（星期</w:t>
                  </w:r>
                  <w:r w:rsidR="007924E4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四</w:t>
                  </w:r>
                  <w:r w:rsidRPr="00D2513A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、</w:t>
                  </w:r>
                  <w:r w:rsidR="007924E4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五</w:t>
                  </w:r>
                  <w:r w:rsidRPr="00D2513A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）計二天，時數共計</w:t>
                  </w:r>
                  <w:r w:rsidRPr="00D2513A">
                    <w:rPr>
                      <w:rFonts w:ascii="Times New Roman" w:eastAsia="微軟正黑體" w:hAnsi="Times New Roman"/>
                      <w:color w:val="000000"/>
                      <w:kern w:val="0"/>
                      <w:szCs w:val="20"/>
                    </w:rPr>
                    <w:t>12</w:t>
                  </w:r>
                  <w:r w:rsidRPr="00D2513A">
                    <w:rPr>
                      <w:rFonts w:ascii="Times New Roman" w:eastAsia="微軟正黑體" w:hAnsi="Times New Roman" w:hint="eastAsia"/>
                      <w:color w:val="000000"/>
                      <w:kern w:val="0"/>
                      <w:szCs w:val="20"/>
                    </w:rPr>
                    <w:t>小時。</w:t>
                  </w:r>
                </w:p>
                <w:p w:rsidR="00397898" w:rsidRPr="00C4021D" w:rsidRDefault="00397898" w:rsidP="00770C44">
                  <w:pPr>
                    <w:widowControl/>
                    <w:tabs>
                      <w:tab w:val="left" w:pos="0"/>
                    </w:tabs>
                    <w:spacing w:beforeLines="50" w:line="320" w:lineRule="exact"/>
                    <w:ind w:firstLineChars="52" w:firstLine="125"/>
                    <w:rPr>
                      <w:rFonts w:ascii="Times New Roman" w:hAnsi="Times New Roman"/>
                      <w:kern w:val="0"/>
                      <w:szCs w:val="24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bCs/>
                      <w:kern w:val="0"/>
                      <w:szCs w:val="24"/>
                    </w:rPr>
                    <w:t>地點：</w:t>
                  </w:r>
                  <w:r w:rsidR="00537E79" w:rsidRPr="00537E79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高雄市</w:t>
                  </w:r>
                  <w:r w:rsidR="001F106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新興</w:t>
                  </w:r>
                  <w:r w:rsidR="00537E79" w:rsidRPr="00537E79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區</w:t>
                  </w:r>
                  <w:r w:rsidR="001F106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中正三路</w:t>
                  </w:r>
                  <w:r w:rsidR="001F106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88</w:t>
                  </w:r>
                  <w:r w:rsidR="00537E79" w:rsidRPr="00537E79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號</w:t>
                  </w:r>
                  <w:r w:rsidR="001F106D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4</w:t>
                  </w:r>
                  <w:r w:rsidR="00537E79" w:rsidRPr="00537E79">
                    <w:rPr>
                      <w:rFonts w:ascii="Times New Roman" w:eastAsia="微軟正黑體" w:hAnsi="Times New Roman" w:hint="eastAsia"/>
                      <w:kern w:val="0"/>
                      <w:szCs w:val="20"/>
                    </w:rPr>
                    <w:t>樓</w:t>
                  </w:r>
                </w:p>
              </w:tc>
            </w:tr>
          </w:tbl>
          <w:p w:rsidR="00397898" w:rsidRPr="00C4021D" w:rsidRDefault="00397898" w:rsidP="00CB50F1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E7E7E7"/>
            <w:vAlign w:val="center"/>
          </w:tcPr>
          <w:p w:rsidR="00397898" w:rsidRPr="00C4021D" w:rsidRDefault="00397898" w:rsidP="00A0219F">
            <w:pPr>
              <w:widowControl/>
              <w:spacing w:line="40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五</w:t>
            </w:r>
            <w:r w:rsidRPr="00C4021D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、報名</w:t>
            </w:r>
            <w:r w:rsidRPr="00C4021D">
              <w:rPr>
                <w:rFonts w:ascii="Times New Roman" w:eastAsia="微軟正黑體" w:hAnsi="Times New Roman"/>
                <w:b/>
                <w:bCs/>
                <w:color w:val="000099"/>
                <w:kern w:val="0"/>
                <w:szCs w:val="24"/>
              </w:rPr>
              <w:t>/</w:t>
            </w:r>
            <w:r w:rsidRPr="00C4021D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訓練人數</w:t>
            </w: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FFFFFF"/>
            <w:vAlign w:val="center"/>
          </w:tcPr>
          <w:p w:rsidR="00397898" w:rsidRPr="009B32EC" w:rsidRDefault="00397898" w:rsidP="00947F23">
            <w:pPr>
              <w:spacing w:line="320" w:lineRule="exact"/>
              <w:ind w:firstLineChars="177" w:firstLine="425"/>
              <w:rPr>
                <w:rFonts w:ascii="Times New Roman" w:eastAsia="微軟正黑體" w:hAnsi="Times New Roman"/>
                <w:bCs/>
                <w:kern w:val="0"/>
                <w:sz w:val="21"/>
                <w:szCs w:val="24"/>
              </w:rPr>
            </w:pPr>
            <w:proofErr w:type="gramStart"/>
            <w:r>
              <w:rPr>
                <w:rFonts w:ascii="Times New Roman" w:eastAsia="微軟正黑體" w:hAnsi="Times New Roman" w:hint="eastAsia"/>
                <w:b/>
                <w:bCs/>
                <w:kern w:val="0"/>
                <w:szCs w:val="24"/>
              </w:rPr>
              <w:t>線上</w:t>
            </w:r>
            <w:r w:rsidRPr="00C4021D">
              <w:rPr>
                <w:rFonts w:ascii="Times New Roman" w:eastAsia="微軟正黑體" w:hAnsi="Times New Roman" w:hint="eastAsia"/>
                <w:b/>
                <w:bCs/>
                <w:kern w:val="0"/>
                <w:szCs w:val="24"/>
              </w:rPr>
              <w:t>報名</w:t>
            </w:r>
            <w:proofErr w:type="gramEnd"/>
            <w:r w:rsidRPr="00C4021D">
              <w:rPr>
                <w:rFonts w:ascii="Times New Roman" w:eastAsia="微軟正黑體" w:hAnsi="Times New Roman" w:hint="eastAsia"/>
                <w:b/>
                <w:bCs/>
                <w:kern w:val="0"/>
                <w:szCs w:val="24"/>
              </w:rPr>
              <w:t>：</w:t>
            </w:r>
            <w:r w:rsidR="00213167" w:rsidRPr="00E62A27">
              <w:t>https://reurl.cc/Nykgn</w:t>
            </w:r>
          </w:p>
          <w:p w:rsidR="00397898" w:rsidRPr="00581779" w:rsidRDefault="00397898" w:rsidP="00947F23">
            <w:pPr>
              <w:spacing w:line="320" w:lineRule="exact"/>
              <w:ind w:firstLineChars="177" w:firstLine="425"/>
              <w:rPr>
                <w:rFonts w:ascii="Times New Roman" w:eastAsia="微軟正黑體" w:hAnsi="Times New Roman"/>
              </w:rPr>
            </w:pPr>
            <w:r w:rsidRPr="00C4021D">
              <w:rPr>
                <w:rFonts w:ascii="Times New Roman" w:eastAsia="微軟正黑體" w:hAnsi="Times New Roman" w:hint="eastAsia"/>
                <w:b/>
                <w:bCs/>
                <w:kern w:val="0"/>
                <w:szCs w:val="24"/>
              </w:rPr>
              <w:t>訓練人數：</w:t>
            </w:r>
            <w:r w:rsidRPr="00581779">
              <w:rPr>
                <w:rFonts w:ascii="Times New Roman" w:eastAsia="微軟正黑體" w:hAnsi="Times New Roman"/>
                <w:bCs/>
                <w:kern w:val="0"/>
                <w:szCs w:val="24"/>
              </w:rPr>
              <w:t>30</w:t>
            </w:r>
            <w:r w:rsidRPr="00581779">
              <w:rPr>
                <w:rFonts w:ascii="Times New Roman" w:eastAsia="微軟正黑體" w:hAnsi="Times New Roman" w:hint="eastAsia"/>
                <w:bCs/>
                <w:kern w:val="0"/>
                <w:szCs w:val="24"/>
              </w:rPr>
              <w:t>人</w:t>
            </w:r>
            <w:r w:rsidRPr="00581779">
              <w:rPr>
                <w:rFonts w:ascii="Times New Roman" w:eastAsia="微軟正黑體" w:hAnsi="Times New Roman"/>
                <w:bCs/>
                <w:kern w:val="0"/>
                <w:szCs w:val="24"/>
              </w:rPr>
              <w:t>/</w:t>
            </w:r>
            <w:r w:rsidRPr="00581779">
              <w:rPr>
                <w:rFonts w:ascii="Times New Roman" w:eastAsia="微軟正黑體" w:hAnsi="Times New Roman" w:hint="eastAsia"/>
                <w:bCs/>
                <w:kern w:val="0"/>
                <w:szCs w:val="24"/>
              </w:rPr>
              <w:t>班</w:t>
            </w:r>
            <w:r w:rsidRPr="00581779">
              <w:rPr>
                <w:rFonts w:ascii="Times New Roman" w:eastAsia="微軟正黑體" w:hAnsi="Times New Roman"/>
                <w:bCs/>
                <w:kern w:val="0"/>
                <w:szCs w:val="24"/>
              </w:rPr>
              <w:t>(</w:t>
            </w:r>
            <w:r w:rsidRPr="00581779">
              <w:rPr>
                <w:rFonts w:ascii="Times New Roman" w:eastAsia="微軟正黑體" w:hAnsi="Times New Roman" w:hint="eastAsia"/>
                <w:bCs/>
                <w:kern w:val="0"/>
                <w:szCs w:val="24"/>
              </w:rPr>
              <w:t>額滿為止</w:t>
            </w:r>
            <w:r w:rsidRPr="00581779">
              <w:rPr>
                <w:rFonts w:ascii="Times New Roman" w:eastAsia="微軟正黑體" w:hAnsi="Times New Roman"/>
                <w:bCs/>
                <w:kern w:val="0"/>
                <w:szCs w:val="24"/>
              </w:rPr>
              <w:t>)</w:t>
            </w:r>
            <w:r>
              <w:rPr>
                <w:rFonts w:ascii="Times New Roman" w:eastAsia="微軟正黑體" w:hAnsi="Times New Roman"/>
                <w:bCs/>
                <w:kern w:val="0"/>
                <w:szCs w:val="24"/>
              </w:rPr>
              <w:t xml:space="preserve"> </w:t>
            </w:r>
            <w:r w:rsidRPr="008906AF">
              <w:rPr>
                <w:rFonts w:ascii="Times New Roman" w:eastAsia="微軟正黑體" w:hAnsi="Times New Roman" w:hint="eastAsia"/>
                <w:b/>
              </w:rPr>
              <w:t>聯絡人</w:t>
            </w:r>
            <w:r w:rsidRPr="00033BE7">
              <w:rPr>
                <w:rFonts w:ascii="Times New Roman" w:eastAsia="微軟正黑體" w:hAnsi="Times New Roman" w:hint="eastAsia"/>
              </w:rPr>
              <w:t>：</w:t>
            </w:r>
            <w:r w:rsidR="00537E79">
              <w:rPr>
                <w:rFonts w:ascii="Times New Roman" w:eastAsia="微軟正黑體" w:hAnsi="Times New Roman" w:hint="eastAsia"/>
              </w:rPr>
              <w:t>徐</w:t>
            </w:r>
            <w:r>
              <w:rPr>
                <w:rFonts w:ascii="Times New Roman" w:eastAsia="微軟正黑體" w:hAnsi="Times New Roman" w:hint="eastAsia"/>
              </w:rPr>
              <w:t>小姐</w:t>
            </w:r>
            <w:r>
              <w:rPr>
                <w:rFonts w:ascii="Times New Roman" w:eastAsia="微軟正黑體" w:hAnsi="Times New Roman"/>
              </w:rPr>
              <w:t xml:space="preserve"> </w:t>
            </w:r>
            <w:r w:rsidRPr="008906AF">
              <w:rPr>
                <w:rFonts w:ascii="Times New Roman" w:eastAsia="微軟正黑體" w:hAnsi="Times New Roman" w:hint="eastAsia"/>
                <w:b/>
              </w:rPr>
              <w:t>電話</w:t>
            </w:r>
            <w:r w:rsidRPr="00033BE7">
              <w:rPr>
                <w:rFonts w:ascii="Times New Roman" w:eastAsia="微軟正黑體" w:hAnsi="Times New Roman" w:hint="eastAsia"/>
              </w:rPr>
              <w:t>：</w:t>
            </w:r>
            <w:r w:rsidR="00537E79" w:rsidRPr="00537E79">
              <w:rPr>
                <w:rFonts w:ascii="Times New Roman" w:eastAsia="微軟正黑體" w:hAnsi="Times New Roman"/>
              </w:rPr>
              <w:t>07-</w:t>
            </w:r>
            <w:r w:rsidR="00334A0D">
              <w:rPr>
                <w:rFonts w:ascii="Times New Roman" w:eastAsia="微軟正黑體" w:hAnsi="Times New Roman" w:hint="eastAsia"/>
              </w:rPr>
              <w:t>2373234</w:t>
            </w:r>
            <w:r>
              <w:rPr>
                <w:rFonts w:ascii="Times New Roman" w:eastAsia="微軟正黑體" w:hAnsi="Times New Roman"/>
              </w:rPr>
              <w:t xml:space="preserve"> </w:t>
            </w:r>
            <w:r w:rsidRPr="00033BE7">
              <w:rPr>
                <w:rFonts w:ascii="Times New Roman" w:eastAsia="微軟正黑體" w:hAnsi="Times New Roman"/>
              </w:rPr>
              <w:t xml:space="preserve"> </w:t>
            </w: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E7E7E7"/>
            <w:vAlign w:val="center"/>
          </w:tcPr>
          <w:p w:rsidR="00397898" w:rsidRPr="00C4021D" w:rsidRDefault="00397898" w:rsidP="00770C44">
            <w:pPr>
              <w:widowControl/>
              <w:spacing w:line="40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99"/>
                <w:kern w:val="0"/>
                <w:szCs w:val="24"/>
              </w:rPr>
              <w:t>六</w:t>
            </w:r>
            <w:r w:rsidRPr="00C4021D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、訓練費用</w:t>
            </w:r>
            <w:r w:rsidR="00770C44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5000</w:t>
            </w:r>
            <w:r w:rsidR="00770C44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元</w:t>
            </w:r>
            <w:r w:rsidR="00770C44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(</w:t>
            </w:r>
            <w:r w:rsidR="00770C44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學習期滿本會發予證書</w:t>
            </w:r>
            <w:r w:rsidR="00770C44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)</w:t>
            </w: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shd w:val="clear" w:color="auto" w:fill="E7E7E7"/>
            <w:vAlign w:val="center"/>
          </w:tcPr>
          <w:p w:rsidR="00397898" w:rsidRPr="00C4021D" w:rsidRDefault="0034426E" w:rsidP="0034426E">
            <w:pPr>
              <w:widowControl/>
              <w:spacing w:line="400" w:lineRule="exact"/>
              <w:jc w:val="both"/>
              <w:rPr>
                <w:rFonts w:ascii="Times New Roman" w:eastAsia="微軟正黑體" w:hAnsi="Times New Roman"/>
                <w:b/>
                <w:bCs/>
                <w:color w:val="000099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99"/>
                <w:kern w:val="0"/>
                <w:szCs w:val="24"/>
              </w:rPr>
              <w:t>七</w:t>
            </w:r>
            <w:r w:rsidR="00397898" w:rsidRPr="00C4021D">
              <w:rPr>
                <w:rFonts w:ascii="Times New Roman" w:eastAsia="微軟正黑體" w:hAnsi="Times New Roman" w:hint="eastAsia"/>
                <w:b/>
                <w:bCs/>
                <w:color w:val="000099"/>
                <w:kern w:val="0"/>
                <w:szCs w:val="24"/>
              </w:rPr>
              <w:t>、課程內容</w:t>
            </w:r>
          </w:p>
        </w:tc>
      </w:tr>
      <w:tr w:rsidR="00397898" w:rsidRPr="00180B14" w:rsidTr="0034426E">
        <w:trPr>
          <w:tblCellSpacing w:w="37" w:type="dxa"/>
          <w:jc w:val="center"/>
        </w:trPr>
        <w:tc>
          <w:tcPr>
            <w:tcW w:w="4925" w:type="pct"/>
            <w:gridSpan w:val="2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9733"/>
            </w:tblGrid>
            <w:tr w:rsidR="00397898" w:rsidRPr="00180B14" w:rsidTr="00EA4E5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tbl>
                  <w:tblPr>
                    <w:tblW w:w="9545" w:type="dxa"/>
                    <w:tblBorders>
                      <w:top w:val="single" w:sz="8" w:space="0" w:color="9BBB59"/>
                      <w:left w:val="single" w:sz="8" w:space="0" w:color="9BBB59"/>
                      <w:bottom w:val="single" w:sz="8" w:space="0" w:color="9BBB59"/>
                      <w:right w:val="single" w:sz="8" w:space="0" w:color="9BBB59"/>
                    </w:tblBorders>
                    <w:tblLook w:val="0060"/>
                  </w:tblPr>
                  <w:tblGrid>
                    <w:gridCol w:w="3696"/>
                    <w:gridCol w:w="4885"/>
                    <w:gridCol w:w="964"/>
                  </w:tblGrid>
                  <w:tr w:rsidR="00397898" w:rsidRPr="00180B14" w:rsidTr="00180B14">
                    <w:trPr>
                      <w:trHeight w:val="508"/>
                      <w:tblHeader/>
                    </w:trPr>
                    <w:tc>
                      <w:tcPr>
                        <w:tcW w:w="1936" w:type="pct"/>
                        <w:tcBorders>
                          <w:top w:val="single" w:sz="8" w:space="0" w:color="9BBB59"/>
                          <w:left w:val="single" w:sz="8" w:space="0" w:color="9BBB59"/>
                          <w:bottom w:val="single" w:sz="4" w:space="0" w:color="76923C"/>
                        </w:tcBorders>
                        <w:shd w:val="clear" w:color="auto" w:fill="9BBB59"/>
                        <w:noWrap/>
                        <w:vAlign w:val="center"/>
                      </w:tcPr>
                      <w:p w:rsidR="00397898" w:rsidRPr="00180B14" w:rsidRDefault="00397898" w:rsidP="00180B14">
                        <w:pPr>
                          <w:spacing w:line="280" w:lineRule="exact"/>
                          <w:jc w:val="center"/>
                          <w:rPr>
                            <w:rFonts w:ascii="Times New Roman" w:eastAsia="微軟正黑體" w:hAnsi="Times New Roman"/>
                            <w:b/>
                            <w:bCs/>
                            <w:color w:val="FFFFFF"/>
                          </w:rPr>
                        </w:pPr>
                        <w:r w:rsidRPr="00180B14">
                          <w:rPr>
                            <w:rFonts w:ascii="Times New Roman" w:eastAsia="微軟正黑體" w:hAnsi="Times New Roman" w:hint="eastAsia"/>
                            <w:b/>
                            <w:bCs/>
                            <w:color w:val="FFFFFF"/>
                          </w:rPr>
                          <w:t>單元名稱</w:t>
                        </w:r>
                      </w:p>
                    </w:tc>
                    <w:tc>
                      <w:tcPr>
                        <w:tcW w:w="2559" w:type="pct"/>
                        <w:tcBorders>
                          <w:top w:val="single" w:sz="8" w:space="0" w:color="9BBB59"/>
                          <w:bottom w:val="single" w:sz="4" w:space="0" w:color="76923C"/>
                        </w:tcBorders>
                        <w:shd w:val="clear" w:color="auto" w:fill="9BBB59"/>
                        <w:vAlign w:val="center"/>
                      </w:tcPr>
                      <w:p w:rsidR="00397898" w:rsidRPr="00180B14" w:rsidRDefault="00397898" w:rsidP="00180B14">
                        <w:pPr>
                          <w:spacing w:line="280" w:lineRule="exact"/>
                          <w:jc w:val="center"/>
                          <w:rPr>
                            <w:rFonts w:ascii="Times New Roman" w:eastAsia="微軟正黑體" w:hAnsi="Times New Roman"/>
                            <w:b/>
                            <w:bCs/>
                            <w:color w:val="FFFFFF"/>
                          </w:rPr>
                        </w:pPr>
                        <w:r w:rsidRPr="00180B14">
                          <w:rPr>
                            <w:rFonts w:ascii="Times New Roman" w:eastAsia="微軟正黑體" w:hAnsi="Times New Roman" w:hint="eastAsia"/>
                            <w:b/>
                            <w:bCs/>
                            <w:color w:val="FFFFFF"/>
                          </w:rPr>
                          <w:t>課程大綱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single" w:sz="8" w:space="0" w:color="9BBB59"/>
                          <w:bottom w:val="single" w:sz="4" w:space="0" w:color="76923C"/>
                          <w:right w:val="single" w:sz="8" w:space="0" w:color="9BBB59"/>
                        </w:tcBorders>
                        <w:shd w:val="clear" w:color="auto" w:fill="9BBB59"/>
                        <w:vAlign w:val="center"/>
                      </w:tcPr>
                      <w:p w:rsidR="00397898" w:rsidRPr="00180B14" w:rsidRDefault="00397898" w:rsidP="00180B14">
                        <w:pPr>
                          <w:spacing w:line="280" w:lineRule="exact"/>
                          <w:jc w:val="center"/>
                          <w:rPr>
                            <w:rFonts w:ascii="Times New Roman" w:eastAsia="微軟正黑體" w:hAnsi="Times New Roman"/>
                            <w:b/>
                            <w:bCs/>
                            <w:color w:val="FFFFFF"/>
                          </w:rPr>
                        </w:pPr>
                        <w:r w:rsidRPr="00180B14">
                          <w:rPr>
                            <w:rFonts w:ascii="Times New Roman" w:eastAsia="微軟正黑體" w:hAnsi="Times New Roman" w:hint="eastAsia"/>
                            <w:b/>
                            <w:bCs/>
                            <w:color w:val="FFFFFF"/>
                          </w:rPr>
                          <w:t>時數</w:t>
                        </w:r>
                      </w:p>
                    </w:tc>
                  </w:tr>
                  <w:tr w:rsidR="00397898" w:rsidRPr="00180B14" w:rsidTr="00180B14">
                    <w:trPr>
                      <w:trHeight w:val="633"/>
                    </w:trPr>
                    <w:tc>
                      <w:tcPr>
                        <w:tcW w:w="1936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noWrap/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t>C1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風險評估相關法規及規範</w:t>
                        </w:r>
                      </w:p>
                    </w:tc>
                    <w:tc>
                      <w:tcPr>
                        <w:tcW w:w="2559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widowControl/>
                          <w:tabs>
                            <w:tab w:val="left" w:pos="266"/>
                          </w:tabs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  <w:kern w:val="0"/>
                            <w:sz w:val="23"/>
                            <w:szCs w:val="23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kern w:val="0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kern w:val="0"/>
                            <w:sz w:val="23"/>
                            <w:szCs w:val="23"/>
                          </w:rPr>
                          <w:t>風險評估相關法規</w:t>
                        </w:r>
                      </w:p>
                      <w:p w:rsidR="00397898" w:rsidRPr="00180B14" w:rsidRDefault="00397898" w:rsidP="00180B14">
                        <w:pPr>
                          <w:pStyle w:val="DecimalAligned"/>
                          <w:tabs>
                            <w:tab w:val="clear" w:pos="360"/>
                          </w:tabs>
                          <w:spacing w:after="0" w:line="340" w:lineRule="exact"/>
                          <w:jc w:val="both"/>
                          <w:rPr>
                            <w:rFonts w:ascii="Times New Roman" w:eastAsia="微軟正黑體" w:hAnsi="Times New Roman"/>
                            <w:kern w:val="2"/>
                            <w:sz w:val="24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風險評估相關規範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center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t>1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小時</w:t>
                        </w:r>
                      </w:p>
                    </w:tc>
                  </w:tr>
                  <w:tr w:rsidR="00397898" w:rsidRPr="00180B14" w:rsidTr="00180B14">
                    <w:trPr>
                      <w:trHeight w:val="633"/>
                    </w:trPr>
                    <w:tc>
                      <w:tcPr>
                        <w:tcW w:w="1936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noWrap/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t>C2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營造工程風險評估概論</w:t>
                        </w:r>
                      </w:p>
                    </w:tc>
                    <w:tc>
                      <w:tcPr>
                        <w:tcW w:w="2559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pStyle w:val="a8"/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  <w:sz w:val="23"/>
                            <w:szCs w:val="23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工程專案施工風險管理步驟及範圍</w:t>
                        </w:r>
                        <w:r w:rsidRPr="00180B14">
                          <w:rPr>
                            <w:rFonts w:ascii="Times New Roman" w:eastAsia="微軟正黑體" w:hAnsi="Times New Roman"/>
                            <w:sz w:val="23"/>
                            <w:szCs w:val="23"/>
                          </w:rPr>
                          <w:br/>
                        </w: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風險評估流程</w:t>
                        </w:r>
                      </w:p>
                      <w:p w:rsidR="00397898" w:rsidRPr="00180B14" w:rsidRDefault="00397898" w:rsidP="00180B14">
                        <w:pPr>
                          <w:pStyle w:val="DecimalAligned"/>
                          <w:tabs>
                            <w:tab w:val="clear" w:pos="360"/>
                          </w:tabs>
                          <w:spacing w:after="0" w:line="340" w:lineRule="exact"/>
                          <w:jc w:val="both"/>
                          <w:rPr>
                            <w:rFonts w:ascii="Times New Roman" w:eastAsia="微軟正黑體" w:hAnsi="Times New Roman"/>
                            <w:kern w:val="2"/>
                            <w:sz w:val="24"/>
                            <w:lang w:val="zh-TW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lastRenderedPageBreak/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風險評估技術指引及範例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center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lastRenderedPageBreak/>
                          <w:t>2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小時</w:t>
                        </w:r>
                      </w:p>
                    </w:tc>
                  </w:tr>
                  <w:tr w:rsidR="00397898" w:rsidRPr="00180B14" w:rsidTr="00180B14">
                    <w:trPr>
                      <w:trHeight w:val="620"/>
                    </w:trPr>
                    <w:tc>
                      <w:tcPr>
                        <w:tcW w:w="1936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noWrap/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lastRenderedPageBreak/>
                          <w:t>C3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營造工程危害辨識方法與技術</w:t>
                        </w:r>
                      </w:p>
                    </w:tc>
                    <w:tc>
                      <w:tcPr>
                        <w:tcW w:w="2559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pStyle w:val="a8"/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  <w:sz w:val="23"/>
                            <w:szCs w:val="23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營造工程危害種類</w:t>
                        </w:r>
                      </w:p>
                      <w:p w:rsidR="00397898" w:rsidRPr="00180B14" w:rsidRDefault="00397898" w:rsidP="00180B14">
                        <w:pPr>
                          <w:pStyle w:val="DecimalAligned"/>
                          <w:tabs>
                            <w:tab w:val="clear" w:pos="360"/>
                          </w:tabs>
                          <w:spacing w:after="0" w:line="340" w:lineRule="exact"/>
                          <w:jc w:val="both"/>
                          <w:rPr>
                            <w:rFonts w:ascii="Times New Roman" w:eastAsia="微軟正黑體" w:hAnsi="Times New Roman"/>
                            <w:kern w:val="2"/>
                            <w:sz w:val="24"/>
                            <w:lang w:val="zh-TW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營造工程危害辨識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center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t>2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小時</w:t>
                        </w:r>
                      </w:p>
                    </w:tc>
                  </w:tr>
                  <w:tr w:rsidR="00397898" w:rsidRPr="00180B14" w:rsidTr="00180B14">
                    <w:trPr>
                      <w:trHeight w:val="620"/>
                    </w:trPr>
                    <w:tc>
                      <w:tcPr>
                        <w:tcW w:w="1936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noWrap/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t>C4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風險評量方法及應用</w:t>
                        </w:r>
                      </w:p>
                    </w:tc>
                    <w:tc>
                      <w:tcPr>
                        <w:tcW w:w="2559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pStyle w:val="DecimalAligned"/>
                          <w:tabs>
                            <w:tab w:val="clear" w:pos="360"/>
                          </w:tabs>
                          <w:spacing w:after="0" w:line="340" w:lineRule="exact"/>
                          <w:jc w:val="both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風險評估方法解說</w:t>
                        </w:r>
                        <w:r w:rsidRPr="00180B14">
                          <w:rPr>
                            <w:rFonts w:ascii="Times New Roman" w:eastAsia="微軟正黑體" w:hAnsi="Times New Roman"/>
                            <w:sz w:val="23"/>
                            <w:szCs w:val="23"/>
                          </w:rPr>
                          <w:br/>
                        </w: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判定基準及優先改善順序之說明</w:t>
                        </w:r>
                        <w:r w:rsidRPr="00180B14">
                          <w:rPr>
                            <w:rFonts w:ascii="Times New Roman" w:eastAsia="微軟正黑體" w:hAnsi="Times New Roman"/>
                            <w:sz w:val="23"/>
                            <w:szCs w:val="23"/>
                          </w:rPr>
                          <w:br/>
                        </w: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風險評估技術工具之應用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center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t>2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小時</w:t>
                        </w:r>
                      </w:p>
                    </w:tc>
                  </w:tr>
                  <w:tr w:rsidR="00397898" w:rsidRPr="00180B14" w:rsidTr="00180B14">
                    <w:trPr>
                      <w:trHeight w:val="620"/>
                    </w:trPr>
                    <w:tc>
                      <w:tcPr>
                        <w:tcW w:w="1936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noWrap/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t>C5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風險控制措施及結果應用</w:t>
                        </w:r>
                      </w:p>
                    </w:tc>
                    <w:tc>
                      <w:tcPr>
                        <w:tcW w:w="2559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widowControl/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  <w:kern w:val="0"/>
                            <w:sz w:val="23"/>
                            <w:szCs w:val="23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kern w:val="0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kern w:val="0"/>
                            <w:sz w:val="23"/>
                            <w:szCs w:val="23"/>
                          </w:rPr>
                          <w:t>採取合理可行之預防設備或措施</w:t>
                        </w:r>
                      </w:p>
                      <w:p w:rsidR="00397898" w:rsidRPr="00180B14" w:rsidRDefault="00397898" w:rsidP="00180B14">
                        <w:pPr>
                          <w:widowControl/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  <w:kern w:val="0"/>
                            <w:sz w:val="23"/>
                            <w:szCs w:val="23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kern w:val="0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kern w:val="0"/>
                            <w:sz w:val="23"/>
                            <w:szCs w:val="23"/>
                          </w:rPr>
                          <w:t>營造工程風險評估結果運用及管理</w:t>
                        </w:r>
                      </w:p>
                      <w:p w:rsidR="00397898" w:rsidRPr="00180B14" w:rsidRDefault="00397898" w:rsidP="00180B14">
                        <w:pPr>
                          <w:pStyle w:val="DecimalAligned"/>
                          <w:tabs>
                            <w:tab w:val="clear" w:pos="360"/>
                          </w:tabs>
                          <w:spacing w:after="0" w:line="340" w:lineRule="exact"/>
                          <w:jc w:val="both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sz w:val="23"/>
                            <w:szCs w:val="23"/>
                          </w:rPr>
                          <w:t>風險監督與控制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center"/>
                          <w:rPr>
                            <w:rFonts w:ascii="Times New Roman" w:eastAsia="微軟正黑體" w:hAnsi="Times New Roman"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</w:rPr>
                          <w:t>2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</w:rPr>
                          <w:t>小時</w:t>
                        </w:r>
                      </w:p>
                    </w:tc>
                  </w:tr>
                  <w:tr w:rsidR="00397898" w:rsidRPr="00180B14" w:rsidTr="00180B14">
                    <w:trPr>
                      <w:trHeight w:val="620"/>
                    </w:trPr>
                    <w:tc>
                      <w:tcPr>
                        <w:tcW w:w="1936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noWrap/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  <w:b/>
                            <w:bCs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  <w:bCs/>
                          </w:rPr>
                          <w:t>C6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bCs/>
                          </w:rPr>
                          <w:t>施工規劃風險評估實例演練</w:t>
                        </w:r>
                      </w:p>
                    </w:tc>
                    <w:tc>
                      <w:tcPr>
                        <w:tcW w:w="2559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widowControl/>
                          <w:spacing w:line="340" w:lineRule="exact"/>
                          <w:ind w:left="193" w:hangingChars="84" w:hanging="193"/>
                          <w:jc w:val="both"/>
                          <w:rPr>
                            <w:rFonts w:ascii="Times New Roman" w:eastAsia="微軟正黑體" w:hAnsi="Times New Roman"/>
                            <w:b/>
                            <w:bCs/>
                            <w:kern w:val="0"/>
                            <w:sz w:val="23"/>
                            <w:szCs w:val="23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bCs/>
                            <w:kern w:val="0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bCs/>
                            <w:kern w:val="0"/>
                            <w:sz w:val="23"/>
                            <w:szCs w:val="23"/>
                          </w:rPr>
                          <w:t>召集風險評估小組繪製流程圖進行作業清查</w:t>
                        </w:r>
                      </w:p>
                      <w:p w:rsidR="00397898" w:rsidRPr="00180B14" w:rsidRDefault="00397898" w:rsidP="00180B14">
                        <w:pPr>
                          <w:widowControl/>
                          <w:spacing w:line="340" w:lineRule="exact"/>
                          <w:jc w:val="both"/>
                          <w:rPr>
                            <w:rFonts w:ascii="Times New Roman" w:eastAsia="微軟正黑體" w:hAnsi="Times New Roman"/>
                            <w:b/>
                            <w:bCs/>
                            <w:kern w:val="0"/>
                            <w:sz w:val="23"/>
                            <w:szCs w:val="23"/>
                          </w:rPr>
                        </w:pPr>
                        <w:r w:rsidRPr="00180B14">
                          <w:rPr>
                            <w:rFonts w:ascii="新細明體" w:hAnsi="新細明體" w:cs="新細明體" w:hint="eastAsia"/>
                            <w:bCs/>
                            <w:kern w:val="0"/>
                            <w:sz w:val="23"/>
                            <w:szCs w:val="23"/>
                          </w:rPr>
                          <w:t>◎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bCs/>
                            <w:kern w:val="0"/>
                            <w:sz w:val="23"/>
                            <w:szCs w:val="23"/>
                          </w:rPr>
                          <w:t>分項工程組合演練及相關表單的完成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cBorders>
                        <w:vAlign w:val="center"/>
                      </w:tcPr>
                      <w:p w:rsidR="00397898" w:rsidRPr="00180B14" w:rsidRDefault="00397898" w:rsidP="00180B14">
                        <w:pPr>
                          <w:spacing w:line="340" w:lineRule="exact"/>
                          <w:jc w:val="center"/>
                          <w:rPr>
                            <w:rFonts w:ascii="Times New Roman" w:eastAsia="微軟正黑體" w:hAnsi="Times New Roman"/>
                            <w:b/>
                            <w:bCs/>
                          </w:rPr>
                        </w:pPr>
                        <w:r w:rsidRPr="00180B14">
                          <w:rPr>
                            <w:rFonts w:ascii="Times New Roman" w:eastAsia="微軟正黑體" w:hAnsi="Times New Roman"/>
                            <w:bCs/>
                          </w:rPr>
                          <w:t>3</w:t>
                        </w:r>
                        <w:r w:rsidRPr="00180B14">
                          <w:rPr>
                            <w:rFonts w:ascii="Times New Roman" w:eastAsia="微軟正黑體" w:hAnsi="Times New Roman" w:hint="eastAsia"/>
                            <w:bCs/>
                          </w:rPr>
                          <w:t>小時</w:t>
                        </w:r>
                      </w:p>
                    </w:tc>
                  </w:tr>
                </w:tbl>
                <w:p w:rsidR="00397898" w:rsidRPr="007D733F" w:rsidRDefault="00397898" w:rsidP="00F87FD1">
                  <w:pPr>
                    <w:pStyle w:val="ab"/>
                    <w:jc w:val="right"/>
                    <w:rPr>
                      <w:rFonts w:ascii="Times New Roman" w:eastAsia="微軟正黑體" w:hAnsi="Times New Roman"/>
                      <w:szCs w:val="24"/>
                    </w:rPr>
                  </w:pPr>
                  <w:r w:rsidRPr="00C4021D">
                    <w:rPr>
                      <w:rFonts w:ascii="新細明體" w:hAnsi="新細明體" w:cs="新細明體" w:hint="eastAsia"/>
                      <w:lang w:val="zh-TW"/>
                    </w:rPr>
                    <w:t>※</w:t>
                  </w:r>
                  <w:r w:rsidRPr="00C4021D">
                    <w:rPr>
                      <w:rFonts w:ascii="Times New Roman" w:eastAsia="微軟正黑體" w:hAnsi="Times New Roman" w:hint="eastAsia"/>
                      <w:lang w:val="zh-TW"/>
                    </w:rPr>
                    <w:t>課程執行單位保留調整課程內容與講師之權利</w:t>
                  </w:r>
                  <w:r w:rsidRPr="007D733F">
                    <w:rPr>
                      <w:rFonts w:ascii="Times New Roman" w:eastAsia="微軟正黑體" w:hAnsi="Times New Roman"/>
                    </w:rPr>
                    <w:t> </w:t>
                  </w:r>
                </w:p>
              </w:tc>
            </w:tr>
          </w:tbl>
          <w:p w:rsidR="00397898" w:rsidRPr="00C4021D" w:rsidRDefault="00397898" w:rsidP="00EA4E57">
            <w:pPr>
              <w:widowControl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397898" w:rsidRPr="00180B14" w:rsidTr="0034426E">
        <w:trPr>
          <w:gridAfter w:val="1"/>
          <w:wAfter w:w="3" w:type="pct"/>
          <w:tblCellSpacing w:w="37" w:type="dxa"/>
          <w:jc w:val="center"/>
        </w:trPr>
        <w:tc>
          <w:tcPr>
            <w:tcW w:w="4885" w:type="pct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14"/>
              <w:tblW w:w="9624" w:type="dxa"/>
              <w:tblBorders>
                <w:top w:val="single" w:sz="12" w:space="0" w:color="FF9900"/>
                <w:left w:val="single" w:sz="12" w:space="0" w:color="FF9900"/>
                <w:bottom w:val="single" w:sz="12" w:space="0" w:color="FF9900"/>
                <w:right w:val="single" w:sz="12" w:space="0" w:color="FF9900"/>
                <w:insideH w:val="single" w:sz="12" w:space="0" w:color="FF9900"/>
                <w:insideV w:val="single" w:sz="12" w:space="0" w:color="FF9900"/>
              </w:tblBorders>
              <w:tblLook w:val="01E0"/>
            </w:tblPr>
            <w:tblGrid>
              <w:gridCol w:w="1252"/>
              <w:gridCol w:w="1184"/>
              <w:gridCol w:w="1840"/>
              <w:gridCol w:w="1455"/>
              <w:gridCol w:w="1703"/>
              <w:gridCol w:w="2190"/>
            </w:tblGrid>
            <w:tr w:rsidR="00397898" w:rsidRPr="00180B14" w:rsidTr="00026547">
              <w:trPr>
                <w:cantSplit/>
                <w:trHeight w:val="454"/>
              </w:trPr>
              <w:tc>
                <w:tcPr>
                  <w:tcW w:w="2977" w:type="pct"/>
                  <w:gridSpan w:val="4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496539" w:rsidRDefault="00397898" w:rsidP="009F2856">
                  <w:pPr>
                    <w:spacing w:line="340" w:lineRule="exact"/>
                    <w:jc w:val="both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026547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lastRenderedPageBreak/>
                    <w:t>課程名稱：</w:t>
                  </w:r>
                  <w:r>
                    <w:rPr>
                      <w:rFonts w:ascii="Times New Roman" w:eastAsia="微軟正黑體" w:hAnsi="Times New Roman" w:hint="eastAsia"/>
                      <w:b/>
                      <w:w w:val="90"/>
                      <w:szCs w:val="24"/>
                    </w:rPr>
                    <w:t>營造工程風險評估</w:t>
                  </w:r>
                  <w:r w:rsidRPr="00026547">
                    <w:rPr>
                      <w:rFonts w:ascii="Times New Roman" w:eastAsia="微軟正黑體" w:hAnsi="Times New Roman" w:hint="eastAsia"/>
                      <w:b/>
                      <w:w w:val="90"/>
                      <w:szCs w:val="24"/>
                    </w:rPr>
                    <w:t>訓練課程</w:t>
                  </w:r>
                  <w:r w:rsidRPr="00026547"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  </w:t>
                  </w:r>
                </w:p>
              </w:tc>
              <w:tc>
                <w:tcPr>
                  <w:tcW w:w="2023" w:type="pct"/>
                  <w:gridSpan w:val="2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026547" w:rsidRDefault="00397898" w:rsidP="004C4E66">
                  <w:pPr>
                    <w:snapToGrid w:val="0"/>
                    <w:spacing w:line="240" w:lineRule="exact"/>
                    <w:ind w:leftChars="-8" w:hangingChars="8" w:hanging="19"/>
                    <w:jc w:val="both"/>
                    <w:rPr>
                      <w:rFonts w:ascii="Times New Roman" w:eastAsia="微軟正黑體" w:hAnsi="Times New Roman"/>
                      <w:w w:val="90"/>
                      <w:szCs w:val="24"/>
                    </w:rPr>
                  </w:pPr>
                  <w:r w:rsidRPr="00026547">
                    <w:rPr>
                      <w:rFonts w:ascii="Times New Roman" w:eastAsia="微軟正黑體" w:hAnsi="Times New Roman" w:hint="eastAsia"/>
                      <w:szCs w:val="24"/>
                    </w:rPr>
                    <w:t>日期：</w:t>
                  </w:r>
                  <w:r>
                    <w:rPr>
                      <w:rFonts w:ascii="Times New Roman" w:eastAsia="微軟正黑體" w:hAnsi="Times New Roman"/>
                      <w:szCs w:val="24"/>
                    </w:rPr>
                    <w:t>10</w:t>
                  </w:r>
                  <w:r w:rsidR="007C5FBE">
                    <w:rPr>
                      <w:rFonts w:ascii="Times New Roman" w:eastAsia="微軟正黑體" w:hAnsi="Times New Roman"/>
                      <w:szCs w:val="24"/>
                    </w:rPr>
                    <w:t>8</w:t>
                  </w:r>
                  <w:r w:rsidRPr="00026547">
                    <w:rPr>
                      <w:rFonts w:ascii="Times New Roman" w:eastAsia="微軟正黑體" w:hAnsi="Times New Roman" w:hint="eastAsia"/>
                      <w:szCs w:val="24"/>
                    </w:rPr>
                    <w:t>年</w:t>
                  </w:r>
                  <w:r w:rsidRPr="00026547">
                    <w:rPr>
                      <w:rFonts w:ascii="Times New Roman" w:eastAsia="微軟正黑體" w:hAnsi="Times New Roman"/>
                      <w:szCs w:val="24"/>
                    </w:rPr>
                    <w:t xml:space="preserve">  </w:t>
                  </w:r>
                  <w:r>
                    <w:rPr>
                      <w:rFonts w:ascii="Times New Roman" w:eastAsia="微軟正黑體" w:hAnsi="Times New Roman"/>
                      <w:szCs w:val="24"/>
                    </w:rPr>
                    <w:t xml:space="preserve"> </w:t>
                  </w:r>
                  <w:r w:rsidRPr="00026547">
                    <w:rPr>
                      <w:rFonts w:ascii="Times New Roman" w:eastAsia="微軟正黑體" w:hAnsi="Times New Roman" w:hint="eastAsia"/>
                      <w:szCs w:val="24"/>
                    </w:rPr>
                    <w:t>月</w:t>
                  </w:r>
                  <w:r w:rsidRPr="00026547">
                    <w:rPr>
                      <w:rFonts w:ascii="Times New Roman" w:eastAsia="微軟正黑體" w:hAnsi="Times New Roman"/>
                      <w:szCs w:val="24"/>
                    </w:rPr>
                    <w:t xml:space="preserve">     </w:t>
                  </w:r>
                  <w:r w:rsidRPr="00026547">
                    <w:rPr>
                      <w:rFonts w:ascii="Times New Roman" w:eastAsia="微軟正黑體" w:hAnsi="Times New Roman" w:hint="eastAsia"/>
                      <w:szCs w:val="24"/>
                    </w:rPr>
                    <w:t>日</w:t>
                  </w:r>
                </w:p>
              </w:tc>
            </w:tr>
            <w:tr w:rsidR="00397898" w:rsidRPr="00180B14" w:rsidTr="001201B8">
              <w:trPr>
                <w:trHeight w:hRule="exact" w:val="699"/>
              </w:trPr>
              <w:tc>
                <w:tcPr>
                  <w:tcW w:w="5000" w:type="pct"/>
                  <w:gridSpan w:val="6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284981">
                  <w:pPr>
                    <w:spacing w:line="240" w:lineRule="exact"/>
                    <w:ind w:firstLineChars="7" w:firstLine="17"/>
                    <w:jc w:val="both"/>
                    <w:rPr>
                      <w:rFonts w:ascii="Times New Roman" w:eastAsia="微軟正黑體" w:hAnsi="Times New Roman"/>
                      <w:b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  </w:t>
                  </w:r>
                  <w:r w:rsidRPr="002634B4">
                    <w:rPr>
                      <w:rFonts w:ascii="標楷體" w:eastAsia="標楷體" w:hAnsi="標楷體" w:hint="eastAsia"/>
                      <w:b/>
                      <w:szCs w:val="24"/>
                    </w:rPr>
                    <w:t>□</w:t>
                  </w:r>
                  <w:r w:rsidR="00537E79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5/</w:t>
                  </w:r>
                  <w:r w:rsidR="007C5FB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  <w:r w:rsidR="00537E79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3</w:t>
                  </w:r>
                  <w:r w:rsidR="00284981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 xml:space="preserve"> </w:t>
                  </w:r>
                  <w:r w:rsidR="00284981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、</w:t>
                  </w:r>
                  <w:r w:rsidR="00284981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 xml:space="preserve"> </w:t>
                  </w:r>
                  <w:r w:rsidR="00537E79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5</w:t>
                  </w: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/</w:t>
                  </w:r>
                  <w:r w:rsidR="007C5FB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  <w:r w:rsidR="00537E79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4</w:t>
                  </w:r>
                  <w:r w:rsidRPr="002634B4"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課程</w:t>
                  </w: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 </w:t>
                  </w:r>
                  <w:r w:rsidRPr="008A445B">
                    <w:rPr>
                      <w:rFonts w:ascii="Times New Roman" w:eastAsia="微軟正黑體" w:hAnsi="Times New Roman"/>
                      <w:b/>
                      <w:szCs w:val="24"/>
                    </w:rPr>
                    <w:t xml:space="preserve"> </w:t>
                  </w:r>
                </w:p>
              </w:tc>
            </w:tr>
            <w:tr w:rsidR="00397898" w:rsidRPr="00180B14" w:rsidTr="001201B8">
              <w:trPr>
                <w:trHeight w:hRule="exact" w:val="568"/>
              </w:trPr>
              <w:tc>
                <w:tcPr>
                  <w:tcW w:w="650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409A3">
                  <w:pPr>
                    <w:spacing w:line="240" w:lineRule="exact"/>
                    <w:jc w:val="center"/>
                    <w:rPr>
                      <w:rFonts w:ascii="Times New Roman" w:eastAsia="微軟正黑體" w:hAnsi="Times New Roman"/>
                    </w:rPr>
                  </w:pPr>
                  <w:r w:rsidRPr="00C4021D">
                    <w:rPr>
                      <w:rFonts w:ascii="新細明體" w:hAnsi="新細明體" w:cs="新細明體" w:hint="eastAsia"/>
                      <w:b/>
                    </w:rPr>
                    <w:t>★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姓</w:t>
                  </w:r>
                  <w:r w:rsidRPr="00C4021D">
                    <w:rPr>
                      <w:rFonts w:ascii="Times New Roman" w:eastAsia="微軟正黑體" w:hAnsi="Times New Roman"/>
                    </w:rPr>
                    <w:t xml:space="preserve">  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名</w:t>
                  </w:r>
                </w:p>
              </w:tc>
              <w:tc>
                <w:tcPr>
                  <w:tcW w:w="615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201B8">
                  <w:pPr>
                    <w:spacing w:line="240" w:lineRule="exact"/>
                    <w:jc w:val="center"/>
                    <w:rPr>
                      <w:rFonts w:ascii="Times New Roman" w:eastAsia="微軟正黑體" w:hAnsi="Times New Roman"/>
                    </w:rPr>
                  </w:pPr>
                  <w:r w:rsidRPr="00C4021D">
                    <w:rPr>
                      <w:rFonts w:ascii="新細明體" w:hAnsi="新細明體" w:cs="新細明體" w:hint="eastAsia"/>
                      <w:b/>
                    </w:rPr>
                    <w:t>★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出生</w:t>
                  </w:r>
                </w:p>
                <w:p w:rsidR="00397898" w:rsidRPr="00C4021D" w:rsidRDefault="00397898" w:rsidP="001201B8">
                  <w:pPr>
                    <w:spacing w:line="240" w:lineRule="exact"/>
                    <w:jc w:val="center"/>
                    <w:rPr>
                      <w:rFonts w:ascii="Times New Roman" w:eastAsia="微軟正黑體" w:hAnsi="Times New Roman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</w:rPr>
                    <w:t>年</w:t>
                  </w:r>
                  <w:r w:rsidRPr="00C4021D">
                    <w:rPr>
                      <w:rFonts w:ascii="Times New Roman" w:eastAsia="微軟正黑體" w:hAnsi="Times New Roman"/>
                    </w:rPr>
                    <w:t>/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月</w:t>
                  </w:r>
                  <w:r w:rsidRPr="00C4021D">
                    <w:rPr>
                      <w:rFonts w:ascii="Times New Roman" w:eastAsia="微軟正黑體" w:hAnsi="Times New Roman"/>
                    </w:rPr>
                    <w:t>/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日</w:t>
                  </w:r>
                </w:p>
              </w:tc>
              <w:tc>
                <w:tcPr>
                  <w:tcW w:w="956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201B8">
                  <w:pPr>
                    <w:spacing w:line="240" w:lineRule="exact"/>
                    <w:jc w:val="center"/>
                    <w:rPr>
                      <w:rFonts w:ascii="Times New Roman" w:eastAsia="微軟正黑體" w:hAnsi="Times New Roman"/>
                    </w:rPr>
                  </w:pPr>
                  <w:r w:rsidRPr="00C4021D">
                    <w:rPr>
                      <w:rFonts w:ascii="新細明體" w:hAnsi="新細明體" w:cs="新細明體" w:hint="eastAsia"/>
                      <w:b/>
                    </w:rPr>
                    <w:t>★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身份證字號</w:t>
                  </w:r>
                </w:p>
              </w:tc>
              <w:tc>
                <w:tcPr>
                  <w:tcW w:w="756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201B8">
                  <w:pPr>
                    <w:spacing w:line="240" w:lineRule="exact"/>
                    <w:jc w:val="center"/>
                    <w:rPr>
                      <w:rFonts w:ascii="Times New Roman" w:eastAsia="微軟正黑體" w:hAnsi="Times New Roman"/>
                    </w:rPr>
                  </w:pPr>
                  <w:r w:rsidRPr="00C4021D">
                    <w:rPr>
                      <w:rFonts w:ascii="新細明體" w:hAnsi="新細明體" w:cs="新細明體" w:hint="eastAsia"/>
                      <w:b/>
                    </w:rPr>
                    <w:t>★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畢業學校</w:t>
                  </w:r>
                  <w:r w:rsidRPr="00C4021D">
                    <w:rPr>
                      <w:rFonts w:ascii="Times New Roman" w:eastAsia="微軟正黑體" w:hAnsi="Times New Roman"/>
                    </w:rPr>
                    <w:t>(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全名</w:t>
                  </w:r>
                  <w:r w:rsidRPr="00C4021D">
                    <w:rPr>
                      <w:rFonts w:ascii="Times New Roman" w:eastAsia="微軟正黑體" w:hAnsi="Times New Roman"/>
                    </w:rPr>
                    <w:t>)</w:t>
                  </w:r>
                </w:p>
              </w:tc>
              <w:tc>
                <w:tcPr>
                  <w:tcW w:w="885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AE1229">
                  <w:pPr>
                    <w:spacing w:line="240" w:lineRule="exact"/>
                    <w:jc w:val="center"/>
                    <w:rPr>
                      <w:rFonts w:ascii="Times New Roman" w:eastAsia="微軟正黑體" w:hAnsi="Times New Roman"/>
                    </w:rPr>
                  </w:pPr>
                  <w:r w:rsidRPr="00C4021D">
                    <w:rPr>
                      <w:rFonts w:ascii="新細明體" w:hAnsi="新細明體" w:cs="新細明體" w:hint="eastAsia"/>
                      <w:b/>
                    </w:rPr>
                    <w:t>★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聯絡電話</w:t>
                  </w:r>
                  <w:r w:rsidRPr="00C4021D">
                    <w:rPr>
                      <w:rFonts w:ascii="Times New Roman" w:eastAsia="微軟正黑體" w:hAnsi="Times New Roman"/>
                    </w:rPr>
                    <w:t>(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手機</w:t>
                  </w:r>
                  <w:r w:rsidRPr="00C4021D">
                    <w:rPr>
                      <w:rFonts w:ascii="Times New Roman" w:eastAsia="微軟正黑體" w:hAnsi="Times New Roman"/>
                    </w:rPr>
                    <w:t>)</w:t>
                  </w:r>
                </w:p>
              </w:tc>
              <w:tc>
                <w:tcPr>
                  <w:tcW w:w="1138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201B8">
                  <w:pPr>
                    <w:spacing w:line="240" w:lineRule="exact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>
                    <w:rPr>
                      <w:rFonts w:ascii="Times New Roman" w:eastAsia="微軟正黑體" w:hAnsi="Times New Roman" w:hint="eastAsia"/>
                    </w:rPr>
                    <w:t>參訓資格</w:t>
                  </w:r>
                  <w:r w:rsidRPr="00C4021D">
                    <w:rPr>
                      <w:rFonts w:ascii="Times New Roman" w:eastAsia="微軟正黑體" w:hAnsi="Times New Roman" w:hint="eastAsia"/>
                    </w:rPr>
                    <w:t>證書字號</w:t>
                  </w:r>
                </w:p>
              </w:tc>
            </w:tr>
            <w:tr w:rsidR="00397898" w:rsidRPr="00180B14" w:rsidTr="001201B8">
              <w:trPr>
                <w:trHeight w:hRule="exact" w:val="510"/>
              </w:trPr>
              <w:tc>
                <w:tcPr>
                  <w:tcW w:w="650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8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</w:p>
              </w:tc>
            </w:tr>
            <w:tr w:rsidR="00397898" w:rsidRPr="00180B14" w:rsidTr="001201B8">
              <w:trPr>
                <w:trHeight w:hRule="exact" w:val="510"/>
              </w:trPr>
              <w:tc>
                <w:tcPr>
                  <w:tcW w:w="650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8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</w:p>
              </w:tc>
            </w:tr>
            <w:tr w:rsidR="00397898" w:rsidRPr="00180B14" w:rsidTr="001201B8">
              <w:trPr>
                <w:trHeight w:hRule="exact" w:val="510"/>
              </w:trPr>
              <w:tc>
                <w:tcPr>
                  <w:tcW w:w="650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</w:p>
              </w:tc>
              <w:tc>
                <w:tcPr>
                  <w:tcW w:w="1138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1C7279">
                  <w:pPr>
                    <w:jc w:val="both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</w:p>
              </w:tc>
            </w:tr>
            <w:tr w:rsidR="00397898" w:rsidRPr="00180B14" w:rsidTr="00E50694">
              <w:trPr>
                <w:trHeight w:val="454"/>
              </w:trPr>
              <w:tc>
                <w:tcPr>
                  <w:tcW w:w="5000" w:type="pct"/>
                  <w:gridSpan w:val="6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F17F0E">
                  <w:pPr>
                    <w:snapToGrid w:val="0"/>
                    <w:spacing w:line="340" w:lineRule="exact"/>
                    <w:jc w:val="both"/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szCs w:val="28"/>
                    </w:rPr>
                    <w:t>公司名稱：</w:t>
                  </w:r>
                </w:p>
              </w:tc>
            </w:tr>
            <w:tr w:rsidR="00397898" w:rsidRPr="00180B14" w:rsidTr="00E50694">
              <w:trPr>
                <w:trHeight w:val="454"/>
              </w:trPr>
              <w:tc>
                <w:tcPr>
                  <w:tcW w:w="5000" w:type="pct"/>
                  <w:gridSpan w:val="6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F17F0E">
                  <w:pPr>
                    <w:snapToGrid w:val="0"/>
                    <w:spacing w:line="340" w:lineRule="exact"/>
                    <w:jc w:val="both"/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szCs w:val="28"/>
                    </w:rPr>
                    <w:t>公司地址：</w:t>
                  </w:r>
                </w:p>
              </w:tc>
            </w:tr>
            <w:tr w:rsidR="00397898" w:rsidRPr="00180B14" w:rsidTr="00E50694">
              <w:trPr>
                <w:trHeight w:val="454"/>
              </w:trPr>
              <w:tc>
                <w:tcPr>
                  <w:tcW w:w="5000" w:type="pct"/>
                  <w:gridSpan w:val="6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F17F0E">
                  <w:pPr>
                    <w:snapToGrid w:val="0"/>
                    <w:spacing w:line="340" w:lineRule="exact"/>
                    <w:jc w:val="both"/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szCs w:val="28"/>
                    </w:rPr>
                    <w:t>個人地址：</w:t>
                  </w:r>
                </w:p>
              </w:tc>
            </w:tr>
            <w:tr w:rsidR="00397898" w:rsidRPr="00180B14" w:rsidTr="00E50694">
              <w:trPr>
                <w:trHeight w:val="454"/>
              </w:trPr>
              <w:tc>
                <w:tcPr>
                  <w:tcW w:w="650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F17F0E">
                  <w:pPr>
                    <w:snapToGrid w:val="0"/>
                    <w:spacing w:line="340" w:lineRule="exact"/>
                    <w:jc w:val="both"/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w w:val="90"/>
                      <w:szCs w:val="28"/>
                    </w:rPr>
                    <w:t>發票</w:t>
                  </w:r>
                  <w:r w:rsidRPr="00C4021D"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  <w:t>(</w:t>
                  </w:r>
                  <w:r w:rsidRPr="00C4021D">
                    <w:rPr>
                      <w:rFonts w:ascii="Times New Roman" w:eastAsia="微軟正黑體" w:hAnsi="Times New Roman" w:hint="eastAsia"/>
                      <w:b/>
                      <w:w w:val="90"/>
                      <w:szCs w:val="28"/>
                    </w:rPr>
                    <w:t>含稅</w:t>
                  </w:r>
                  <w:r w:rsidRPr="00C4021D"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  <w:t>)</w:t>
                  </w:r>
                </w:p>
              </w:tc>
              <w:tc>
                <w:tcPr>
                  <w:tcW w:w="4350" w:type="pct"/>
                  <w:gridSpan w:val="5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F17F0E">
                  <w:pPr>
                    <w:snapToGrid w:val="0"/>
                    <w:spacing w:line="340" w:lineRule="exact"/>
                    <w:jc w:val="both"/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szCs w:val="28"/>
                    </w:rPr>
                    <w:t>發票抬頭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8"/>
                    </w:rPr>
                    <w:t>：</w:t>
                  </w:r>
                  <w:r w:rsidRPr="00C4021D">
                    <w:rPr>
                      <w:rFonts w:ascii="Times New Roman" w:eastAsia="微軟正黑體" w:hAnsi="Times New Roman"/>
                      <w:b/>
                      <w:szCs w:val="28"/>
                    </w:rPr>
                    <w:t xml:space="preserve">                             </w:t>
                  </w:r>
                  <w:r w:rsidRPr="00C4021D">
                    <w:rPr>
                      <w:rFonts w:ascii="Times New Roman" w:eastAsia="微軟正黑體" w:hAnsi="Times New Roman" w:hint="eastAsia"/>
                      <w:b/>
                      <w:szCs w:val="28"/>
                    </w:rPr>
                    <w:t>統一編號：</w:t>
                  </w:r>
                </w:p>
              </w:tc>
            </w:tr>
            <w:tr w:rsidR="00397898" w:rsidRPr="00180B14" w:rsidTr="00E50694">
              <w:trPr>
                <w:trHeight w:val="454"/>
              </w:trPr>
              <w:tc>
                <w:tcPr>
                  <w:tcW w:w="5000" w:type="pct"/>
                  <w:gridSpan w:val="6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C4021D" w:rsidRDefault="00397898" w:rsidP="00F17F0E">
                  <w:pPr>
                    <w:snapToGrid w:val="0"/>
                    <w:spacing w:line="340" w:lineRule="exact"/>
                    <w:jc w:val="both"/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</w:pPr>
                  <w:r w:rsidRPr="00C4021D">
                    <w:rPr>
                      <w:rFonts w:ascii="Times New Roman" w:eastAsia="微軟正黑體" w:hAnsi="Times New Roman" w:hint="eastAsia"/>
                      <w:b/>
                      <w:w w:val="90"/>
                      <w:szCs w:val="28"/>
                    </w:rPr>
                    <w:t>訓練聯絡人：</w:t>
                  </w:r>
                  <w:r w:rsidRPr="00C4021D"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  <w:t xml:space="preserve">         </w:t>
                  </w:r>
                  <w:r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  <w:t xml:space="preserve"> </w:t>
                  </w:r>
                  <w:r w:rsidRPr="00C4021D"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  <w:t xml:space="preserve">    </w:t>
                  </w:r>
                  <w:r w:rsidRPr="00C4021D">
                    <w:rPr>
                      <w:rFonts w:ascii="Times New Roman" w:eastAsia="微軟正黑體" w:hAnsi="Times New Roman" w:hint="eastAsia"/>
                      <w:b/>
                      <w:w w:val="90"/>
                      <w:szCs w:val="28"/>
                    </w:rPr>
                    <w:t>聯絡電話：（</w:t>
                  </w:r>
                  <w:r w:rsidRPr="00C4021D"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  <w:t xml:space="preserve">  </w:t>
                  </w:r>
                  <w:r w:rsidRPr="00C4021D">
                    <w:rPr>
                      <w:rFonts w:ascii="Times New Roman" w:eastAsia="微軟正黑體" w:hAnsi="Times New Roman" w:hint="eastAsia"/>
                      <w:b/>
                      <w:w w:val="90"/>
                      <w:szCs w:val="28"/>
                    </w:rPr>
                    <w:t>）</w:t>
                  </w:r>
                  <w:r w:rsidRPr="00C4021D"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  <w:t xml:space="preserve">                  </w:t>
                  </w:r>
                  <w:r w:rsidRPr="00C4021D">
                    <w:rPr>
                      <w:rFonts w:ascii="Times New Roman" w:eastAsia="微軟正黑體" w:hAnsi="Times New Roman" w:hint="eastAsia"/>
                      <w:b/>
                      <w:w w:val="90"/>
                      <w:szCs w:val="28"/>
                    </w:rPr>
                    <w:t>傳真電話：（</w:t>
                  </w:r>
                  <w:r w:rsidRPr="00C4021D"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  <w:t xml:space="preserve">  </w:t>
                  </w:r>
                  <w:r w:rsidRPr="00C4021D">
                    <w:rPr>
                      <w:rFonts w:ascii="Times New Roman" w:eastAsia="微軟正黑體" w:hAnsi="Times New Roman" w:hint="eastAsia"/>
                      <w:b/>
                      <w:w w:val="90"/>
                      <w:szCs w:val="28"/>
                    </w:rPr>
                    <w:t>）</w:t>
                  </w:r>
                </w:p>
              </w:tc>
            </w:tr>
            <w:tr w:rsidR="00397898" w:rsidRPr="00180B14" w:rsidTr="006E7A83">
              <w:trPr>
                <w:trHeight w:val="639"/>
              </w:trPr>
              <w:tc>
                <w:tcPr>
                  <w:tcW w:w="650" w:type="pct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8" w:space="0" w:color="FFC000"/>
                  </w:tcBorders>
                  <w:vAlign w:val="center"/>
                </w:tcPr>
                <w:p w:rsidR="00397898" w:rsidRPr="00EE2085" w:rsidRDefault="00397898" w:rsidP="00026547">
                  <w:pPr>
                    <w:snapToGrid w:val="0"/>
                    <w:spacing w:line="240" w:lineRule="exact"/>
                    <w:jc w:val="both"/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</w:pPr>
                  <w:r w:rsidRPr="00EE2085">
                    <w:rPr>
                      <w:rFonts w:ascii="Times New Roman" w:eastAsia="微軟正黑體" w:hAnsi="Times New Roman" w:hint="eastAsia"/>
                      <w:b/>
                      <w:w w:val="90"/>
                      <w:szCs w:val="28"/>
                    </w:rPr>
                    <w:t>備</w:t>
                  </w:r>
                  <w:r w:rsidRPr="00EE2085"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  <w:t xml:space="preserve">     </w:t>
                  </w:r>
                  <w:proofErr w:type="gramStart"/>
                  <w:r w:rsidRPr="00EE2085">
                    <w:rPr>
                      <w:rFonts w:ascii="Times New Roman" w:eastAsia="微軟正黑體" w:hAnsi="Times New Roman" w:hint="eastAsia"/>
                      <w:b/>
                      <w:w w:val="90"/>
                      <w:szCs w:val="28"/>
                    </w:rPr>
                    <w:t>註</w:t>
                  </w:r>
                  <w:proofErr w:type="gramEnd"/>
                </w:p>
              </w:tc>
              <w:tc>
                <w:tcPr>
                  <w:tcW w:w="4350" w:type="pct"/>
                  <w:gridSpan w:val="5"/>
                  <w:tcBorders>
                    <w:top w:val="single" w:sz="12" w:space="0" w:color="FF9900"/>
                    <w:left w:val="single" w:sz="18" w:space="0" w:color="FFC0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EE2085" w:rsidRDefault="00397898" w:rsidP="00026547">
                  <w:pPr>
                    <w:snapToGrid w:val="0"/>
                    <w:spacing w:line="240" w:lineRule="exact"/>
                    <w:jc w:val="both"/>
                    <w:rPr>
                      <w:rFonts w:ascii="Times New Roman" w:hAnsi="Times New Roman"/>
                      <w:w w:val="90"/>
                      <w:sz w:val="20"/>
                      <w:szCs w:val="20"/>
                    </w:rPr>
                  </w:pPr>
                  <w:r w:rsidRPr="00EE2085">
                    <w:rPr>
                      <w:rFonts w:ascii="新細明體" w:hAnsi="新細明體" w:cs="新細明體" w:hint="eastAsia"/>
                      <w:w w:val="90"/>
                      <w:sz w:val="20"/>
                      <w:szCs w:val="20"/>
                    </w:rPr>
                    <w:t>※</w:t>
                  </w:r>
                  <w:r w:rsidRPr="00EE2085">
                    <w:rPr>
                      <w:rFonts w:ascii="Times New Roman" w:hAnsi="Times New Roman" w:hint="eastAsia"/>
                      <w:w w:val="90"/>
                      <w:sz w:val="20"/>
                      <w:szCs w:val="20"/>
                    </w:rPr>
                    <w:t>傳真或</w:t>
                  </w:r>
                  <w:r w:rsidRPr="00EE2085">
                    <w:rPr>
                      <w:rFonts w:ascii="Times New Roman" w:hAnsi="Times New Roman"/>
                      <w:w w:val="90"/>
                      <w:sz w:val="20"/>
                      <w:szCs w:val="20"/>
                    </w:rPr>
                    <w:t>mail</w:t>
                  </w:r>
                  <w:r w:rsidRPr="00EE2085">
                    <w:rPr>
                      <w:rFonts w:ascii="Times New Roman" w:hAnsi="Times New Roman" w:hint="eastAsia"/>
                      <w:w w:val="90"/>
                      <w:sz w:val="20"/>
                      <w:szCs w:val="20"/>
                    </w:rPr>
                    <w:t>報名表後，務必請來電再確認。</w:t>
                  </w:r>
                </w:p>
                <w:p w:rsidR="00397898" w:rsidRPr="00EE2085" w:rsidRDefault="00397898" w:rsidP="00026547">
                  <w:pPr>
                    <w:snapToGrid w:val="0"/>
                    <w:spacing w:line="240" w:lineRule="exact"/>
                    <w:jc w:val="both"/>
                    <w:rPr>
                      <w:rFonts w:ascii="Times New Roman" w:eastAsia="微軟正黑體" w:hAnsi="Times New Roman"/>
                      <w:b/>
                      <w:w w:val="90"/>
                      <w:szCs w:val="28"/>
                    </w:rPr>
                  </w:pPr>
                  <w:r w:rsidRPr="00EE2085">
                    <w:rPr>
                      <w:rFonts w:ascii="新細明體" w:hAnsi="新細明體" w:cs="新細明體" w:hint="eastAsia"/>
                      <w:w w:val="90"/>
                      <w:sz w:val="20"/>
                      <w:szCs w:val="20"/>
                    </w:rPr>
                    <w:t>※</w:t>
                  </w:r>
                  <w:r w:rsidRPr="00EE2085">
                    <w:rPr>
                      <w:rFonts w:ascii="Times New Roman" w:hAnsi="Times New Roman"/>
                      <w:w w:val="90"/>
                      <w:sz w:val="20"/>
                      <w:szCs w:val="20"/>
                    </w:rPr>
                    <w:t xml:space="preserve"> </w:t>
                  </w:r>
                  <w:r w:rsidRPr="00EE2085">
                    <w:rPr>
                      <w:rFonts w:ascii="Times New Roman" w:hAnsi="Times New Roman" w:hint="eastAsia"/>
                      <w:w w:val="90"/>
                      <w:sz w:val="20"/>
                      <w:szCs w:val="20"/>
                    </w:rPr>
                    <w:t>於開課</w:t>
                  </w:r>
                  <w:proofErr w:type="gramStart"/>
                  <w:r w:rsidRPr="00EE2085">
                    <w:rPr>
                      <w:rFonts w:ascii="Times New Roman" w:hAnsi="Times New Roman" w:hint="eastAsia"/>
                      <w:w w:val="90"/>
                      <w:sz w:val="20"/>
                      <w:szCs w:val="20"/>
                    </w:rPr>
                    <w:t>前一周另寄</w:t>
                  </w:r>
                  <w:proofErr w:type="gramEnd"/>
                  <w:r w:rsidRPr="00EE2085">
                    <w:rPr>
                      <w:rFonts w:ascii="Times New Roman" w:hAnsi="Times New Roman" w:hint="eastAsia"/>
                      <w:w w:val="90"/>
                      <w:sz w:val="20"/>
                      <w:szCs w:val="20"/>
                    </w:rPr>
                    <w:t>發上課通知及資料。</w:t>
                  </w:r>
                </w:p>
              </w:tc>
            </w:tr>
            <w:tr w:rsidR="00397898" w:rsidRPr="00180B14" w:rsidTr="00DD372A">
              <w:trPr>
                <w:trHeight w:val="356"/>
              </w:trPr>
              <w:tc>
                <w:tcPr>
                  <w:tcW w:w="5000" w:type="pct"/>
                  <w:gridSpan w:val="6"/>
                  <w:tcBorders>
                    <w:top w:val="single" w:sz="12" w:space="0" w:color="FF9900"/>
                    <w:left w:val="single" w:sz="12" w:space="0" w:color="FF9900"/>
                    <w:bottom w:val="single" w:sz="12" w:space="0" w:color="FF9900"/>
                    <w:right w:val="single" w:sz="12" w:space="0" w:color="FF9900"/>
                  </w:tcBorders>
                  <w:vAlign w:val="center"/>
                </w:tcPr>
                <w:p w:rsidR="00397898" w:rsidRPr="00EE2085" w:rsidRDefault="00397898" w:rsidP="00DD372A">
                  <w:pPr>
                    <w:spacing w:line="320" w:lineRule="exact"/>
                    <w:rPr>
                      <w:rFonts w:ascii="Times New Roman" w:eastAsia="微軟正黑體" w:hAnsi="Times New Roman"/>
                      <w:bCs/>
                      <w:kern w:val="0"/>
                      <w:sz w:val="22"/>
                    </w:rPr>
                  </w:pPr>
                  <w:proofErr w:type="gramStart"/>
                  <w:r w:rsidRPr="00EE2085">
                    <w:rPr>
                      <w:rFonts w:ascii="Times New Roman" w:eastAsia="微軟正黑體" w:hAnsi="Times New Roman" w:hint="eastAsia"/>
                      <w:bCs/>
                      <w:kern w:val="0"/>
                      <w:sz w:val="22"/>
                    </w:rPr>
                    <w:t>線上報名</w:t>
                  </w:r>
                  <w:proofErr w:type="gramEnd"/>
                  <w:r w:rsidRPr="00EE2085">
                    <w:rPr>
                      <w:rFonts w:ascii="Times New Roman" w:eastAsia="微軟正黑體" w:hAnsi="Times New Roman" w:hint="eastAsia"/>
                      <w:bCs/>
                      <w:kern w:val="0"/>
                      <w:sz w:val="22"/>
                    </w:rPr>
                    <w:t>：</w:t>
                  </w:r>
                  <w:r w:rsidR="00213167" w:rsidRPr="00EE2085">
                    <w:t>https://reurl.cc/Nykgn</w:t>
                  </w:r>
                </w:p>
                <w:p w:rsidR="00397898" w:rsidRPr="00EE2085" w:rsidRDefault="00397898" w:rsidP="00282512">
                  <w:pPr>
                    <w:spacing w:line="320" w:lineRule="exact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EE2085">
                    <w:rPr>
                      <w:rFonts w:ascii="Times New Roman" w:eastAsia="微軟正黑體" w:hAnsi="Times New Roman" w:hint="eastAsia"/>
                      <w:sz w:val="22"/>
                    </w:rPr>
                    <w:t>聯</w:t>
                  </w:r>
                  <w:r w:rsidRPr="00EE2085">
                    <w:rPr>
                      <w:rFonts w:ascii="Times New Roman" w:eastAsia="微軟正黑體" w:hAnsi="Times New Roman"/>
                      <w:sz w:val="22"/>
                    </w:rPr>
                    <w:t xml:space="preserve"> </w:t>
                  </w:r>
                  <w:r w:rsidRPr="00EE2085">
                    <w:rPr>
                      <w:rFonts w:ascii="Times New Roman" w:eastAsia="微軟正黑體" w:hAnsi="Times New Roman" w:hint="eastAsia"/>
                      <w:sz w:val="22"/>
                    </w:rPr>
                    <w:t>絡</w:t>
                  </w:r>
                  <w:r w:rsidRPr="00EE2085">
                    <w:rPr>
                      <w:rFonts w:ascii="Times New Roman" w:eastAsia="微軟正黑體" w:hAnsi="Times New Roman"/>
                      <w:sz w:val="22"/>
                    </w:rPr>
                    <w:t xml:space="preserve"> </w:t>
                  </w:r>
                  <w:r w:rsidRPr="00EE2085">
                    <w:rPr>
                      <w:rFonts w:ascii="Times New Roman" w:eastAsia="微軟正黑體" w:hAnsi="Times New Roman" w:hint="eastAsia"/>
                      <w:sz w:val="22"/>
                    </w:rPr>
                    <w:t>人：</w:t>
                  </w:r>
                  <w:r w:rsidR="00537E79" w:rsidRPr="00EE2085">
                    <w:rPr>
                      <w:rFonts w:ascii="Times New Roman" w:eastAsia="微軟正黑體" w:hAnsi="Times New Roman" w:hint="eastAsia"/>
                      <w:sz w:val="22"/>
                    </w:rPr>
                    <w:t>徐</w:t>
                  </w:r>
                  <w:r w:rsidRPr="00EE2085">
                    <w:rPr>
                      <w:rFonts w:ascii="Times New Roman" w:eastAsia="微軟正黑體" w:hAnsi="Times New Roman" w:hint="eastAsia"/>
                      <w:sz w:val="22"/>
                    </w:rPr>
                    <w:t>小姐</w:t>
                  </w:r>
                  <w:r w:rsidRPr="00EE2085">
                    <w:rPr>
                      <w:rFonts w:ascii="Times New Roman" w:eastAsia="微軟正黑體" w:hAnsi="Times New Roman"/>
                      <w:sz w:val="22"/>
                    </w:rPr>
                    <w:t xml:space="preserve"> </w:t>
                  </w:r>
                  <w:r w:rsidRPr="00EE2085">
                    <w:rPr>
                      <w:rFonts w:ascii="Times New Roman" w:eastAsia="微軟正黑體" w:hAnsi="Times New Roman" w:hint="eastAsia"/>
                      <w:sz w:val="22"/>
                    </w:rPr>
                    <w:t>傳真：</w:t>
                  </w:r>
                  <w:r w:rsidR="00537E79" w:rsidRPr="00EE2085">
                    <w:rPr>
                      <w:rFonts w:ascii="Times New Roman" w:eastAsia="微軟正黑體" w:hAnsi="Times New Roman"/>
                      <w:sz w:val="22"/>
                    </w:rPr>
                    <w:t>07-</w:t>
                  </w:r>
                  <w:r w:rsidR="00282512" w:rsidRPr="00EE2085">
                    <w:rPr>
                      <w:rFonts w:ascii="Times New Roman" w:eastAsia="微軟正黑體" w:hAnsi="Times New Roman" w:hint="eastAsia"/>
                      <w:sz w:val="22"/>
                    </w:rPr>
                    <w:t>2373234</w:t>
                  </w:r>
                  <w:r w:rsidRPr="00EE2085">
                    <w:rPr>
                      <w:rFonts w:ascii="Times New Roman" w:eastAsia="微軟正黑體" w:hAnsi="Times New Roman" w:hint="eastAsia"/>
                      <w:sz w:val="22"/>
                    </w:rPr>
                    <w:t>電話：</w:t>
                  </w:r>
                  <w:r w:rsidR="00537E79" w:rsidRPr="00EE2085">
                    <w:rPr>
                      <w:rFonts w:ascii="Times New Roman" w:eastAsia="微軟正黑體" w:hAnsi="Times New Roman"/>
                      <w:sz w:val="22"/>
                    </w:rPr>
                    <w:t>07-</w:t>
                  </w:r>
                  <w:r w:rsidR="00282512" w:rsidRPr="00EE2085">
                    <w:rPr>
                      <w:rFonts w:ascii="Times New Roman" w:eastAsia="微軟正黑體" w:hAnsi="Times New Roman" w:hint="eastAsia"/>
                      <w:sz w:val="22"/>
                    </w:rPr>
                    <w:t>2373126</w:t>
                  </w:r>
                  <w:r w:rsidR="00334A0D" w:rsidRPr="00EE2085">
                    <w:rPr>
                      <w:rFonts w:ascii="Times New Roman" w:eastAsia="微軟正黑體" w:hAnsi="Times New Roman" w:hint="eastAsia"/>
                      <w:sz w:val="22"/>
                    </w:rPr>
                    <w:t xml:space="preserve"> </w:t>
                  </w:r>
                  <w:r w:rsidR="00226C76" w:rsidRPr="00EE2085">
                    <w:rPr>
                      <w:rFonts w:ascii="Times New Roman" w:eastAsia="微軟正黑體" w:hAnsi="Times New Roman" w:hint="eastAsia"/>
                      <w:sz w:val="22"/>
                    </w:rPr>
                    <w:t xml:space="preserve"> </w:t>
                  </w:r>
                  <w:r w:rsidRPr="00EE2085">
                    <w:rPr>
                      <w:rFonts w:ascii="Times New Roman" w:eastAsia="微軟正黑體" w:hAnsi="Times New Roman"/>
                      <w:sz w:val="22"/>
                    </w:rPr>
                    <w:t>E-mail</w:t>
                  </w:r>
                  <w:r w:rsidRPr="00EE2085">
                    <w:rPr>
                      <w:rFonts w:ascii="Times New Roman" w:eastAsia="微軟正黑體" w:hAnsi="Times New Roman" w:hint="eastAsia"/>
                      <w:sz w:val="22"/>
                    </w:rPr>
                    <w:t>：</w:t>
                  </w:r>
                  <w:proofErr w:type="spellStart"/>
                  <w:r w:rsidR="00282512" w:rsidRPr="00EE2085">
                    <w:rPr>
                      <w:rFonts w:ascii="Times New Roman" w:eastAsia="微軟正黑體" w:hAnsi="Times New Roman" w:hint="eastAsia"/>
                      <w:sz w:val="22"/>
                    </w:rPr>
                    <w:t>ma</w:t>
                  </w:r>
                  <w:r w:rsidR="0095405C" w:rsidRPr="00EE2085">
                    <w:rPr>
                      <w:rFonts w:ascii="Times New Roman" w:eastAsia="微軟正黑體" w:hAnsi="Times New Roman" w:hint="eastAsia"/>
                      <w:sz w:val="22"/>
                    </w:rPr>
                    <w:t>r</w:t>
                  </w:r>
                  <w:r w:rsidR="00282512" w:rsidRPr="00EE2085">
                    <w:rPr>
                      <w:rFonts w:ascii="Times New Roman" w:eastAsia="微軟正黑體" w:hAnsi="Times New Roman" w:hint="eastAsia"/>
                      <w:sz w:val="22"/>
                    </w:rPr>
                    <w:t>y</w:t>
                  </w:r>
                  <w:proofErr w:type="spellEnd"/>
                  <w:r w:rsidR="00282512" w:rsidRPr="00EE2085">
                    <w:rPr>
                      <w:rStyle w:val="ae"/>
                      <w:rFonts w:ascii="Times New Roman" w:eastAsia="微軟正黑體" w:hAnsi="Times New Roman"/>
                      <w:color w:val="auto"/>
                      <w:sz w:val="22"/>
                    </w:rPr>
                    <w:t xml:space="preserve"> </w:t>
                  </w:r>
                  <w:r w:rsidR="00537E79" w:rsidRPr="00EE2085">
                    <w:rPr>
                      <w:rStyle w:val="ae"/>
                      <w:rFonts w:ascii="Times New Roman" w:eastAsia="微軟正黑體" w:hAnsi="Times New Roman"/>
                      <w:color w:val="auto"/>
                      <w:sz w:val="22"/>
                    </w:rPr>
                    <w:t>@mail.isha.org.tw</w:t>
                  </w:r>
                </w:p>
              </w:tc>
            </w:tr>
          </w:tbl>
          <w:p w:rsidR="00397898" w:rsidRPr="001201B8" w:rsidRDefault="00397898" w:rsidP="008906AF">
            <w:pPr>
              <w:snapToGrid w:val="0"/>
              <w:spacing w:line="280" w:lineRule="exact"/>
              <w:rPr>
                <w:rFonts w:ascii="Times New Roman" w:eastAsia="微軟正黑體" w:hAnsi="Times New Roman"/>
              </w:rPr>
            </w:pPr>
          </w:p>
        </w:tc>
      </w:tr>
    </w:tbl>
    <w:p w:rsidR="00397898" w:rsidRPr="00537E79" w:rsidRDefault="00397898" w:rsidP="00537E79">
      <w:pPr>
        <w:spacing w:line="240" w:lineRule="exact"/>
        <w:rPr>
          <w:rFonts w:ascii="Times New Roman" w:hAnsi="Times New Roman"/>
          <w:color w:val="FF0000"/>
        </w:rPr>
      </w:pPr>
    </w:p>
    <w:tbl>
      <w:tblPr>
        <w:tblW w:w="5126" w:type="pct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32"/>
      </w:tblGrid>
      <w:tr w:rsidR="00397898" w:rsidRPr="00180B14" w:rsidTr="006C59CD">
        <w:trPr>
          <w:tblCellSpacing w:w="37" w:type="dxa"/>
          <w:jc w:val="center"/>
        </w:trPr>
        <w:tc>
          <w:tcPr>
            <w:tcW w:w="4925" w:type="pct"/>
            <w:shd w:val="clear" w:color="auto" w:fill="E7E7E7"/>
            <w:vAlign w:val="center"/>
          </w:tcPr>
          <w:p w:rsidR="00397898" w:rsidRPr="00C4021D" w:rsidRDefault="00397898" w:rsidP="0028498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C4021D">
              <w:rPr>
                <w:rFonts w:ascii="Times New Roman" w:eastAsia="微軟正黑體" w:hAnsi="Times New Roman" w:hint="eastAsia"/>
                <w:bCs/>
                <w:kern w:val="0"/>
                <w:szCs w:val="24"/>
              </w:rPr>
              <w:t>主辦單位：中華民國工業安全衛生協會</w:t>
            </w:r>
            <w:r w:rsidRPr="00C4021D">
              <w:rPr>
                <w:rFonts w:ascii="Times New Roman" w:eastAsia="微軟正黑體" w:hAnsi="Times New Roman"/>
                <w:bCs/>
                <w:kern w:val="0"/>
                <w:szCs w:val="24"/>
              </w:rPr>
              <w:t>(</w:t>
            </w:r>
            <w:r w:rsidR="00284981">
              <w:rPr>
                <w:rFonts w:ascii="Times New Roman" w:eastAsia="微軟正黑體" w:hAnsi="Times New Roman" w:hint="eastAsia"/>
                <w:bCs/>
                <w:kern w:val="0"/>
                <w:szCs w:val="24"/>
              </w:rPr>
              <w:t>中正</w:t>
            </w:r>
            <w:r w:rsidR="00537E79">
              <w:rPr>
                <w:rFonts w:ascii="Times New Roman" w:eastAsia="微軟正黑體" w:hAnsi="Times New Roman" w:hint="eastAsia"/>
                <w:bCs/>
                <w:kern w:val="0"/>
                <w:szCs w:val="24"/>
              </w:rPr>
              <w:t>高雄職訓中心</w:t>
            </w:r>
            <w:bookmarkStart w:id="2" w:name="_GoBack"/>
            <w:bookmarkEnd w:id="2"/>
            <w:r w:rsidRPr="00C4021D">
              <w:rPr>
                <w:rFonts w:ascii="Times New Roman" w:eastAsia="微軟正黑體" w:hAnsi="Times New Roman"/>
                <w:bCs/>
                <w:kern w:val="0"/>
                <w:szCs w:val="24"/>
              </w:rPr>
              <w:t>)</w:t>
            </w:r>
          </w:p>
        </w:tc>
      </w:tr>
    </w:tbl>
    <w:p w:rsidR="00397898" w:rsidRPr="00704004" w:rsidRDefault="00397898" w:rsidP="00AA2754">
      <w:pPr>
        <w:rPr>
          <w:rFonts w:ascii="Times New Roman" w:hAnsi="Times New Roman"/>
        </w:rPr>
      </w:pPr>
    </w:p>
    <w:sectPr w:rsidR="00397898" w:rsidRPr="00704004" w:rsidSect="001B1CE7">
      <w:footerReference w:type="default" r:id="rId8"/>
      <w:pgSz w:w="11906" w:h="16838" w:code="9"/>
      <w:pgMar w:top="851" w:right="1247" w:bottom="709" w:left="1247" w:header="851" w:footer="46" w:gutter="0"/>
      <w:pgBorders w:offsetFrom="page">
        <w:top w:val="none" w:sz="0" w:space="7" w:color="000000"/>
        <w:left w:val="none" w:sz="0" w:space="15" w:color="000000"/>
        <w:bottom w:val="none" w:sz="0" w:space="15" w:color="000000"/>
        <w:right w:val="none" w:sz="0" w:space="26" w:color="000000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61" w:rsidRDefault="000F4061" w:rsidP="00AA2754">
      <w:r>
        <w:separator/>
      </w:r>
    </w:p>
  </w:endnote>
  <w:endnote w:type="continuationSeparator" w:id="0">
    <w:p w:rsidR="000F4061" w:rsidRDefault="000F4061" w:rsidP="00AA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98" w:rsidRDefault="003067C6">
    <w:pPr>
      <w:pStyle w:val="a5"/>
      <w:jc w:val="center"/>
    </w:pPr>
    <w:r>
      <w:rPr>
        <w:noProof/>
        <w:lang w:val="zh-TW"/>
      </w:rPr>
      <w:fldChar w:fldCharType="begin"/>
    </w:r>
    <w:r w:rsidR="00CA210B"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284981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397898" w:rsidRDefault="003978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61" w:rsidRDefault="000F4061" w:rsidP="00AA2754">
      <w:r>
        <w:separator/>
      </w:r>
    </w:p>
  </w:footnote>
  <w:footnote w:type="continuationSeparator" w:id="0">
    <w:p w:rsidR="000F4061" w:rsidRDefault="000F4061" w:rsidP="00AA2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71C9"/>
    <w:multiLevelType w:val="hybridMultilevel"/>
    <w:tmpl w:val="30580E40"/>
    <w:lvl w:ilvl="0" w:tplc="23BEA2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4276046"/>
    <w:multiLevelType w:val="hybridMultilevel"/>
    <w:tmpl w:val="64C2CE1E"/>
    <w:lvl w:ilvl="0" w:tplc="CB6A4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5551934"/>
    <w:multiLevelType w:val="hybridMultilevel"/>
    <w:tmpl w:val="B1A82B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E39"/>
    <w:rsid w:val="00005954"/>
    <w:rsid w:val="0000729B"/>
    <w:rsid w:val="000117DC"/>
    <w:rsid w:val="00025E05"/>
    <w:rsid w:val="00026547"/>
    <w:rsid w:val="00031D2F"/>
    <w:rsid w:val="00033BE7"/>
    <w:rsid w:val="00042C2B"/>
    <w:rsid w:val="00054608"/>
    <w:rsid w:val="000608B1"/>
    <w:rsid w:val="0007680D"/>
    <w:rsid w:val="0009176C"/>
    <w:rsid w:val="00097329"/>
    <w:rsid w:val="000B6F12"/>
    <w:rsid w:val="000C7792"/>
    <w:rsid w:val="000D1DC5"/>
    <w:rsid w:val="000D32CB"/>
    <w:rsid w:val="000D410D"/>
    <w:rsid w:val="000D7DDF"/>
    <w:rsid w:val="000F254B"/>
    <w:rsid w:val="000F2C93"/>
    <w:rsid w:val="000F4061"/>
    <w:rsid w:val="0010632E"/>
    <w:rsid w:val="00106914"/>
    <w:rsid w:val="00114771"/>
    <w:rsid w:val="001201B8"/>
    <w:rsid w:val="00123D0B"/>
    <w:rsid w:val="00125662"/>
    <w:rsid w:val="001306E1"/>
    <w:rsid w:val="001409A3"/>
    <w:rsid w:val="001450C4"/>
    <w:rsid w:val="00147122"/>
    <w:rsid w:val="00176259"/>
    <w:rsid w:val="00177585"/>
    <w:rsid w:val="00180B14"/>
    <w:rsid w:val="001926CF"/>
    <w:rsid w:val="001B1CE7"/>
    <w:rsid w:val="001B2E16"/>
    <w:rsid w:val="001B64BD"/>
    <w:rsid w:val="001C7279"/>
    <w:rsid w:val="001D25D5"/>
    <w:rsid w:val="001E4AB9"/>
    <w:rsid w:val="001E65D4"/>
    <w:rsid w:val="001F106D"/>
    <w:rsid w:val="001F1C17"/>
    <w:rsid w:val="001F6A06"/>
    <w:rsid w:val="00213167"/>
    <w:rsid w:val="002153D2"/>
    <w:rsid w:val="00226C76"/>
    <w:rsid w:val="00235B08"/>
    <w:rsid w:val="002376AC"/>
    <w:rsid w:val="002416D2"/>
    <w:rsid w:val="00243BC1"/>
    <w:rsid w:val="00255E4A"/>
    <w:rsid w:val="002634B4"/>
    <w:rsid w:val="00266693"/>
    <w:rsid w:val="00282512"/>
    <w:rsid w:val="00284981"/>
    <w:rsid w:val="00292B64"/>
    <w:rsid w:val="002D15E4"/>
    <w:rsid w:val="002F1D04"/>
    <w:rsid w:val="00301248"/>
    <w:rsid w:val="0030539A"/>
    <w:rsid w:val="003067C6"/>
    <w:rsid w:val="00314F9C"/>
    <w:rsid w:val="00316026"/>
    <w:rsid w:val="00330A1C"/>
    <w:rsid w:val="00334A0D"/>
    <w:rsid w:val="003364C2"/>
    <w:rsid w:val="0034426E"/>
    <w:rsid w:val="00353F7D"/>
    <w:rsid w:val="0035562A"/>
    <w:rsid w:val="00364B9F"/>
    <w:rsid w:val="00387B25"/>
    <w:rsid w:val="00391868"/>
    <w:rsid w:val="00391B14"/>
    <w:rsid w:val="00397898"/>
    <w:rsid w:val="003A280A"/>
    <w:rsid w:val="003B3B8D"/>
    <w:rsid w:val="003B4F55"/>
    <w:rsid w:val="003E14F3"/>
    <w:rsid w:val="00400074"/>
    <w:rsid w:val="00400E22"/>
    <w:rsid w:val="00415F4A"/>
    <w:rsid w:val="00416478"/>
    <w:rsid w:val="00420D52"/>
    <w:rsid w:val="00423E00"/>
    <w:rsid w:val="00426F51"/>
    <w:rsid w:val="0045677C"/>
    <w:rsid w:val="00461FD2"/>
    <w:rsid w:val="00471341"/>
    <w:rsid w:val="00475F3A"/>
    <w:rsid w:val="00485C22"/>
    <w:rsid w:val="004878BB"/>
    <w:rsid w:val="00492555"/>
    <w:rsid w:val="00492F59"/>
    <w:rsid w:val="00493DF7"/>
    <w:rsid w:val="00495E28"/>
    <w:rsid w:val="00496539"/>
    <w:rsid w:val="004B4634"/>
    <w:rsid w:val="004C1D9D"/>
    <w:rsid w:val="004C2F68"/>
    <w:rsid w:val="004C4B4C"/>
    <w:rsid w:val="004C4E66"/>
    <w:rsid w:val="004F7B68"/>
    <w:rsid w:val="00507E07"/>
    <w:rsid w:val="005102E7"/>
    <w:rsid w:val="00514554"/>
    <w:rsid w:val="0051736D"/>
    <w:rsid w:val="00523A37"/>
    <w:rsid w:val="00537E79"/>
    <w:rsid w:val="0054020B"/>
    <w:rsid w:val="00540BB0"/>
    <w:rsid w:val="005500E7"/>
    <w:rsid w:val="005507E5"/>
    <w:rsid w:val="005517E0"/>
    <w:rsid w:val="005528BB"/>
    <w:rsid w:val="00560600"/>
    <w:rsid w:val="005644A1"/>
    <w:rsid w:val="00572E39"/>
    <w:rsid w:val="00575ED7"/>
    <w:rsid w:val="005765DD"/>
    <w:rsid w:val="0057715D"/>
    <w:rsid w:val="00581779"/>
    <w:rsid w:val="00595E3D"/>
    <w:rsid w:val="005A5C56"/>
    <w:rsid w:val="005C1B17"/>
    <w:rsid w:val="005C61A0"/>
    <w:rsid w:val="005E01E8"/>
    <w:rsid w:val="005E2CEA"/>
    <w:rsid w:val="00615BB6"/>
    <w:rsid w:val="00625C44"/>
    <w:rsid w:val="0063753C"/>
    <w:rsid w:val="00657A99"/>
    <w:rsid w:val="00662ABC"/>
    <w:rsid w:val="00664E1B"/>
    <w:rsid w:val="006809EE"/>
    <w:rsid w:val="006B344B"/>
    <w:rsid w:val="006C5537"/>
    <w:rsid w:val="006C599C"/>
    <w:rsid w:val="006C59CD"/>
    <w:rsid w:val="006C7F61"/>
    <w:rsid w:val="006D0574"/>
    <w:rsid w:val="006D41D1"/>
    <w:rsid w:val="006D522B"/>
    <w:rsid w:val="006D7B29"/>
    <w:rsid w:val="006E5E9E"/>
    <w:rsid w:val="006E7A83"/>
    <w:rsid w:val="006F4E4D"/>
    <w:rsid w:val="00703F9A"/>
    <w:rsid w:val="00704004"/>
    <w:rsid w:val="00711DC1"/>
    <w:rsid w:val="00720C1E"/>
    <w:rsid w:val="00723DD1"/>
    <w:rsid w:val="00750B01"/>
    <w:rsid w:val="007536B7"/>
    <w:rsid w:val="00754EC9"/>
    <w:rsid w:val="00755194"/>
    <w:rsid w:val="0075624F"/>
    <w:rsid w:val="00757C4B"/>
    <w:rsid w:val="00762135"/>
    <w:rsid w:val="00766985"/>
    <w:rsid w:val="00770C44"/>
    <w:rsid w:val="00771D49"/>
    <w:rsid w:val="007720E6"/>
    <w:rsid w:val="00774C56"/>
    <w:rsid w:val="007822EC"/>
    <w:rsid w:val="007924E4"/>
    <w:rsid w:val="007A1C39"/>
    <w:rsid w:val="007A64FE"/>
    <w:rsid w:val="007B0416"/>
    <w:rsid w:val="007B18B5"/>
    <w:rsid w:val="007C451A"/>
    <w:rsid w:val="007C5FBE"/>
    <w:rsid w:val="007D0C3A"/>
    <w:rsid w:val="007D733F"/>
    <w:rsid w:val="007D7A54"/>
    <w:rsid w:val="007E5B4F"/>
    <w:rsid w:val="008121C9"/>
    <w:rsid w:val="00842258"/>
    <w:rsid w:val="008428F7"/>
    <w:rsid w:val="00842F22"/>
    <w:rsid w:val="008506C0"/>
    <w:rsid w:val="0085157E"/>
    <w:rsid w:val="00866FC2"/>
    <w:rsid w:val="00885B62"/>
    <w:rsid w:val="008906AF"/>
    <w:rsid w:val="00892508"/>
    <w:rsid w:val="00893E7F"/>
    <w:rsid w:val="008A445B"/>
    <w:rsid w:val="008C7533"/>
    <w:rsid w:val="008E32F6"/>
    <w:rsid w:val="008E3DB1"/>
    <w:rsid w:val="009006EF"/>
    <w:rsid w:val="00935B31"/>
    <w:rsid w:val="00946129"/>
    <w:rsid w:val="00947F23"/>
    <w:rsid w:val="0095405C"/>
    <w:rsid w:val="00966061"/>
    <w:rsid w:val="00967535"/>
    <w:rsid w:val="00971D0B"/>
    <w:rsid w:val="009A2056"/>
    <w:rsid w:val="009A6725"/>
    <w:rsid w:val="009B32EC"/>
    <w:rsid w:val="009C280C"/>
    <w:rsid w:val="009D0E86"/>
    <w:rsid w:val="009E0C79"/>
    <w:rsid w:val="009E7D6A"/>
    <w:rsid w:val="009F2856"/>
    <w:rsid w:val="00A0219F"/>
    <w:rsid w:val="00A27511"/>
    <w:rsid w:val="00A5792D"/>
    <w:rsid w:val="00A61537"/>
    <w:rsid w:val="00A73DA0"/>
    <w:rsid w:val="00A73DD8"/>
    <w:rsid w:val="00A83336"/>
    <w:rsid w:val="00A878E3"/>
    <w:rsid w:val="00A95131"/>
    <w:rsid w:val="00AA0EEB"/>
    <w:rsid w:val="00AA2754"/>
    <w:rsid w:val="00AB5034"/>
    <w:rsid w:val="00AC0E44"/>
    <w:rsid w:val="00AD07D9"/>
    <w:rsid w:val="00AD69D4"/>
    <w:rsid w:val="00AD777F"/>
    <w:rsid w:val="00AE084B"/>
    <w:rsid w:val="00AE1229"/>
    <w:rsid w:val="00AF36DA"/>
    <w:rsid w:val="00AF59D0"/>
    <w:rsid w:val="00AF76E7"/>
    <w:rsid w:val="00B068AB"/>
    <w:rsid w:val="00B13121"/>
    <w:rsid w:val="00B13CA8"/>
    <w:rsid w:val="00B2383F"/>
    <w:rsid w:val="00B37A14"/>
    <w:rsid w:val="00B522A0"/>
    <w:rsid w:val="00B546F5"/>
    <w:rsid w:val="00B57A57"/>
    <w:rsid w:val="00B64A12"/>
    <w:rsid w:val="00B84545"/>
    <w:rsid w:val="00B92E42"/>
    <w:rsid w:val="00BB3445"/>
    <w:rsid w:val="00BC5764"/>
    <w:rsid w:val="00BC5C59"/>
    <w:rsid w:val="00BC5DD5"/>
    <w:rsid w:val="00BC6B74"/>
    <w:rsid w:val="00BD17FA"/>
    <w:rsid w:val="00BD244B"/>
    <w:rsid w:val="00BD44FA"/>
    <w:rsid w:val="00BE0332"/>
    <w:rsid w:val="00BE26EA"/>
    <w:rsid w:val="00BE5B3D"/>
    <w:rsid w:val="00BF5D5E"/>
    <w:rsid w:val="00C038BC"/>
    <w:rsid w:val="00C07172"/>
    <w:rsid w:val="00C3133E"/>
    <w:rsid w:val="00C4021D"/>
    <w:rsid w:val="00C50C4B"/>
    <w:rsid w:val="00C867C1"/>
    <w:rsid w:val="00CA1237"/>
    <w:rsid w:val="00CA210B"/>
    <w:rsid w:val="00CB50F1"/>
    <w:rsid w:val="00CB614B"/>
    <w:rsid w:val="00CE5ED0"/>
    <w:rsid w:val="00CF5529"/>
    <w:rsid w:val="00D04FFC"/>
    <w:rsid w:val="00D16776"/>
    <w:rsid w:val="00D24B96"/>
    <w:rsid w:val="00D2513A"/>
    <w:rsid w:val="00D279A5"/>
    <w:rsid w:val="00D32EC3"/>
    <w:rsid w:val="00D3788D"/>
    <w:rsid w:val="00D50C3F"/>
    <w:rsid w:val="00D83074"/>
    <w:rsid w:val="00D8525D"/>
    <w:rsid w:val="00D9014C"/>
    <w:rsid w:val="00DA24EB"/>
    <w:rsid w:val="00DD1752"/>
    <w:rsid w:val="00DD372A"/>
    <w:rsid w:val="00DE1E0C"/>
    <w:rsid w:val="00DE3BF8"/>
    <w:rsid w:val="00DE5861"/>
    <w:rsid w:val="00DE738A"/>
    <w:rsid w:val="00E10154"/>
    <w:rsid w:val="00E10FD6"/>
    <w:rsid w:val="00E2164B"/>
    <w:rsid w:val="00E26840"/>
    <w:rsid w:val="00E41BE1"/>
    <w:rsid w:val="00E458C9"/>
    <w:rsid w:val="00E476EB"/>
    <w:rsid w:val="00E50694"/>
    <w:rsid w:val="00E55E3E"/>
    <w:rsid w:val="00E61A9B"/>
    <w:rsid w:val="00E62A27"/>
    <w:rsid w:val="00E64A83"/>
    <w:rsid w:val="00E73FD9"/>
    <w:rsid w:val="00E80498"/>
    <w:rsid w:val="00E84060"/>
    <w:rsid w:val="00E92511"/>
    <w:rsid w:val="00EA4E57"/>
    <w:rsid w:val="00EB420F"/>
    <w:rsid w:val="00EC4B03"/>
    <w:rsid w:val="00ED183C"/>
    <w:rsid w:val="00ED4F3F"/>
    <w:rsid w:val="00EE2085"/>
    <w:rsid w:val="00EF0875"/>
    <w:rsid w:val="00EF2C55"/>
    <w:rsid w:val="00EF3286"/>
    <w:rsid w:val="00EF6052"/>
    <w:rsid w:val="00F00997"/>
    <w:rsid w:val="00F1566B"/>
    <w:rsid w:val="00F17F0E"/>
    <w:rsid w:val="00F256ED"/>
    <w:rsid w:val="00F27FEB"/>
    <w:rsid w:val="00F4754E"/>
    <w:rsid w:val="00F5169C"/>
    <w:rsid w:val="00F51A8A"/>
    <w:rsid w:val="00F664CF"/>
    <w:rsid w:val="00F8144D"/>
    <w:rsid w:val="00F82128"/>
    <w:rsid w:val="00F86062"/>
    <w:rsid w:val="00F87FD1"/>
    <w:rsid w:val="00FA0BD2"/>
    <w:rsid w:val="00FA4312"/>
    <w:rsid w:val="00FB0248"/>
    <w:rsid w:val="00FD01CE"/>
    <w:rsid w:val="00FE07FE"/>
    <w:rsid w:val="00FE7C70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rsid w:val="001E4AB9"/>
    <w:pPr>
      <w:widowControl/>
      <w:spacing w:after="160" w:line="259" w:lineRule="auto"/>
      <w:ind w:leftChars="200" w:left="200"/>
    </w:pPr>
    <w:rPr>
      <w:kern w:val="0"/>
      <w:sz w:val="28"/>
    </w:rPr>
  </w:style>
  <w:style w:type="paragraph" w:styleId="a3">
    <w:name w:val="header"/>
    <w:basedOn w:val="a"/>
    <w:link w:val="a4"/>
    <w:uiPriority w:val="99"/>
    <w:rsid w:val="00AA275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A2754"/>
    <w:rPr>
      <w:sz w:val="20"/>
    </w:rPr>
  </w:style>
  <w:style w:type="paragraph" w:styleId="a5">
    <w:name w:val="footer"/>
    <w:basedOn w:val="a"/>
    <w:link w:val="a6"/>
    <w:uiPriority w:val="99"/>
    <w:rsid w:val="00AA275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A2754"/>
    <w:rPr>
      <w:sz w:val="20"/>
    </w:rPr>
  </w:style>
  <w:style w:type="paragraph" w:styleId="a7">
    <w:name w:val="List Paragraph"/>
    <w:basedOn w:val="a"/>
    <w:uiPriority w:val="99"/>
    <w:qFormat/>
    <w:rsid w:val="006C5537"/>
    <w:pPr>
      <w:ind w:leftChars="200" w:left="480"/>
    </w:pPr>
  </w:style>
  <w:style w:type="paragraph" w:customStyle="1" w:styleId="-">
    <w:name w:val="計畫-內"/>
    <w:basedOn w:val="a"/>
    <w:link w:val="-0"/>
    <w:uiPriority w:val="99"/>
    <w:rsid w:val="00750B01"/>
    <w:pPr>
      <w:spacing w:line="500" w:lineRule="exact"/>
    </w:pPr>
    <w:rPr>
      <w:rFonts w:ascii="Arial" w:eastAsia="標楷體" w:hAnsi="Arial"/>
      <w:kern w:val="0"/>
      <w:sz w:val="20"/>
      <w:szCs w:val="20"/>
    </w:rPr>
  </w:style>
  <w:style w:type="character" w:customStyle="1" w:styleId="-0">
    <w:name w:val="計畫-內 字元"/>
    <w:link w:val="-"/>
    <w:uiPriority w:val="99"/>
    <w:locked/>
    <w:rsid w:val="00750B01"/>
    <w:rPr>
      <w:rFonts w:ascii="Arial" w:eastAsia="標楷體" w:hAnsi="Arial"/>
      <w:sz w:val="20"/>
    </w:rPr>
  </w:style>
  <w:style w:type="paragraph" w:styleId="a8">
    <w:name w:val="No Spacing"/>
    <w:link w:val="a9"/>
    <w:uiPriority w:val="99"/>
    <w:qFormat/>
    <w:rsid w:val="00316026"/>
    <w:rPr>
      <w:kern w:val="0"/>
      <w:sz w:val="22"/>
      <w:szCs w:val="20"/>
    </w:rPr>
  </w:style>
  <w:style w:type="character" w:customStyle="1" w:styleId="a9">
    <w:name w:val="無間距 字元"/>
    <w:link w:val="a8"/>
    <w:uiPriority w:val="99"/>
    <w:locked/>
    <w:rsid w:val="00316026"/>
    <w:rPr>
      <w:sz w:val="22"/>
    </w:rPr>
  </w:style>
  <w:style w:type="paragraph" w:styleId="Web">
    <w:name w:val="Normal (Web)"/>
    <w:basedOn w:val="a"/>
    <w:uiPriority w:val="99"/>
    <w:rsid w:val="00235B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basedOn w:val="a0"/>
    <w:uiPriority w:val="99"/>
    <w:qFormat/>
    <w:rsid w:val="00235B08"/>
    <w:rPr>
      <w:rFonts w:cs="Times New Roman"/>
      <w:b/>
    </w:rPr>
  </w:style>
  <w:style w:type="table" w:styleId="2-1">
    <w:name w:val="Medium List 2 Accent 1"/>
    <w:basedOn w:val="a1"/>
    <w:uiPriority w:val="99"/>
    <w:rsid w:val="00147122"/>
    <w:rPr>
      <w:rFonts w:ascii="Cambria" w:hAnsi="Cambria"/>
      <w:color w:val="000000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99"/>
    <w:rsid w:val="00147122"/>
    <w:pPr>
      <w:widowControl/>
      <w:tabs>
        <w:tab w:val="decimal" w:pos="360"/>
      </w:tabs>
      <w:spacing w:after="200" w:line="276" w:lineRule="auto"/>
    </w:pPr>
    <w:rPr>
      <w:kern w:val="0"/>
      <w:sz w:val="22"/>
    </w:rPr>
  </w:style>
  <w:style w:type="paragraph" w:styleId="ab">
    <w:name w:val="footnote text"/>
    <w:basedOn w:val="a"/>
    <w:link w:val="ac"/>
    <w:uiPriority w:val="99"/>
    <w:rsid w:val="00147122"/>
    <w:pPr>
      <w:widowControl/>
    </w:pPr>
    <w:rPr>
      <w:kern w:val="0"/>
      <w:sz w:val="20"/>
      <w:szCs w:val="20"/>
    </w:rPr>
  </w:style>
  <w:style w:type="character" w:customStyle="1" w:styleId="ac">
    <w:name w:val="註腳文字 字元"/>
    <w:basedOn w:val="a0"/>
    <w:link w:val="ab"/>
    <w:uiPriority w:val="99"/>
    <w:locked/>
    <w:rsid w:val="00147122"/>
    <w:rPr>
      <w:kern w:val="0"/>
      <w:sz w:val="20"/>
    </w:rPr>
  </w:style>
  <w:style w:type="character" w:styleId="ad">
    <w:name w:val="Subtle Emphasis"/>
    <w:basedOn w:val="a0"/>
    <w:uiPriority w:val="99"/>
    <w:qFormat/>
    <w:rsid w:val="00147122"/>
    <w:rPr>
      <w:i/>
      <w:color w:val="7F7F7F"/>
    </w:rPr>
  </w:style>
  <w:style w:type="table" w:styleId="-1">
    <w:name w:val="Light Shading Accent 1"/>
    <w:basedOn w:val="a1"/>
    <w:uiPriority w:val="99"/>
    <w:rsid w:val="00147122"/>
    <w:rPr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List Accent 3"/>
    <w:basedOn w:val="a1"/>
    <w:uiPriority w:val="99"/>
    <w:rsid w:val="00147122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TML">
    <w:name w:val="HTML Preformatted"/>
    <w:basedOn w:val="a"/>
    <w:link w:val="HTML0"/>
    <w:uiPriority w:val="99"/>
    <w:rsid w:val="00FF62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FF6283"/>
    <w:rPr>
      <w:rFonts w:ascii="細明體" w:eastAsia="細明體" w:hAnsi="細明體"/>
      <w:kern w:val="0"/>
      <w:sz w:val="24"/>
    </w:rPr>
  </w:style>
  <w:style w:type="character" w:styleId="ae">
    <w:name w:val="Hyperlink"/>
    <w:basedOn w:val="a0"/>
    <w:uiPriority w:val="99"/>
    <w:rsid w:val="00885B62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rsid w:val="00885B62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sid w:val="00885B62"/>
    <w:rPr>
      <w:rFonts w:ascii="Cambria" w:hAnsi="Cambria"/>
      <w:kern w:val="0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885B62"/>
    <w:rPr>
      <w:rFonts w:ascii="Cambria" w:eastAsia="新細明體" w:hAnsi="Cambria"/>
      <w:sz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C5F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技術處-陳婉甄</dc:creator>
  <cp:lastModifiedBy>Mary</cp:lastModifiedBy>
  <cp:revision>4</cp:revision>
  <cp:lastPrinted>2019-03-07T07:34:00Z</cp:lastPrinted>
  <dcterms:created xsi:type="dcterms:W3CDTF">2019-03-08T03:37:00Z</dcterms:created>
  <dcterms:modified xsi:type="dcterms:W3CDTF">2019-03-11T06:29:00Z</dcterms:modified>
</cp:coreProperties>
</file>