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3A" w:rsidRPr="005D65CE" w:rsidRDefault="007A4B8E">
      <w:pPr>
        <w:rPr>
          <w:b/>
          <w:sz w:val="28"/>
          <w:szCs w:val="28"/>
        </w:rPr>
      </w:pPr>
      <w:r w:rsidRPr="005D65CE">
        <w:rPr>
          <w:rFonts w:hint="eastAsia"/>
          <w:b/>
          <w:sz w:val="28"/>
          <w:szCs w:val="28"/>
        </w:rPr>
        <w:t>95</w:t>
      </w:r>
      <w:proofErr w:type="gramStart"/>
      <w:r w:rsidRPr="005D65CE">
        <w:rPr>
          <w:rFonts w:ascii="新細明體" w:eastAsia="新細明體" w:hAnsi="新細明體" w:hint="eastAsia"/>
          <w:b/>
          <w:sz w:val="28"/>
          <w:szCs w:val="28"/>
        </w:rPr>
        <w:t>﹪</w:t>
      </w:r>
      <w:r w:rsidRPr="005D65CE">
        <w:rPr>
          <w:rFonts w:hint="eastAsia"/>
          <w:b/>
          <w:sz w:val="28"/>
          <w:szCs w:val="28"/>
        </w:rPr>
        <w:t>百分位值</w:t>
      </w:r>
      <w:r w:rsidR="005D65CE">
        <w:rPr>
          <w:rFonts w:hint="eastAsia"/>
          <w:b/>
          <w:sz w:val="28"/>
          <w:szCs w:val="28"/>
        </w:rPr>
        <w:t>是</w:t>
      </w:r>
      <w:proofErr w:type="gramEnd"/>
      <w:r w:rsidR="005D65CE">
        <w:rPr>
          <w:rFonts w:hint="eastAsia"/>
          <w:b/>
          <w:sz w:val="28"/>
          <w:szCs w:val="28"/>
        </w:rPr>
        <w:t>什麼</w:t>
      </w:r>
    </w:p>
    <w:p w:rsidR="005D65CE" w:rsidRDefault="005D65C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『</w:t>
      </w:r>
      <w:r w:rsidRPr="005D65CE">
        <w:rPr>
          <w:rFonts w:hint="eastAsia"/>
        </w:rPr>
        <w:t>危害性化學品評估及分級管理技術指引</w:t>
      </w:r>
      <w:r>
        <w:rPr>
          <w:rFonts w:asciiTheme="minorEastAsia" w:hAnsiTheme="minorEastAsia" w:hint="eastAsia"/>
        </w:rPr>
        <w:t>』</w:t>
      </w:r>
      <w:r w:rsidR="00C07135">
        <w:rPr>
          <w:rFonts w:asciiTheme="minorEastAsia" w:hAnsiTheme="minorEastAsia" w:hint="eastAsia"/>
        </w:rPr>
        <w:t>告訴我們，針</w:t>
      </w:r>
      <w:r>
        <w:rPr>
          <w:rFonts w:hint="eastAsia"/>
        </w:rPr>
        <w:t>對</w:t>
      </w:r>
      <w:r w:rsidR="00C07135">
        <w:rPr>
          <w:rFonts w:hint="eastAsia"/>
        </w:rPr>
        <w:t>每一</w:t>
      </w:r>
      <w:r>
        <w:rPr>
          <w:rFonts w:hint="eastAsia"/>
        </w:rPr>
        <w:t>個相似暴露群</w:t>
      </w:r>
      <w:r w:rsidR="00C07135">
        <w:rPr>
          <w:rFonts w:hint="eastAsia"/>
        </w:rPr>
        <w:t>應該</w:t>
      </w:r>
      <w:r w:rsidR="005E1758">
        <w:rPr>
          <w:rFonts w:hint="eastAsia"/>
        </w:rPr>
        <w:t>依其暴露實態的</w:t>
      </w:r>
      <w:r w:rsidR="005E1758">
        <w:rPr>
          <w:rFonts w:hint="eastAsia"/>
        </w:rPr>
        <w:t>95</w:t>
      </w:r>
      <w:proofErr w:type="gramStart"/>
      <w:r w:rsidR="005E1758">
        <w:rPr>
          <w:rFonts w:hint="eastAsia"/>
        </w:rPr>
        <w:t>百分位值對照</w:t>
      </w:r>
      <w:proofErr w:type="gramEnd"/>
      <w:r w:rsidR="005E1758">
        <w:rPr>
          <w:rFonts w:hint="eastAsia"/>
        </w:rPr>
        <w:t>該化學品之容許暴露標準</w:t>
      </w:r>
      <w:r w:rsidR="005E1758">
        <w:rPr>
          <w:rFonts w:ascii="標楷體" w:eastAsia="標楷體" w:hAnsi="標楷體" w:hint="eastAsia"/>
        </w:rPr>
        <w:t>…</w:t>
      </w:r>
      <w:r w:rsidR="005E1758">
        <w:rPr>
          <w:rFonts w:hint="eastAsia"/>
        </w:rPr>
        <w:t>進行作業場所暴露結果分級</w:t>
      </w:r>
      <w:r w:rsidR="005E1758">
        <w:rPr>
          <w:rFonts w:asciiTheme="minorEastAsia" w:hAnsiTheme="minorEastAsia" w:hint="eastAsia"/>
        </w:rPr>
        <w:t>。</w:t>
      </w:r>
    </w:p>
    <w:p w:rsidR="00C07135" w:rsidRPr="005D65CE" w:rsidRDefault="00C07135">
      <w:r w:rsidRPr="00C07135">
        <w:rPr>
          <w:rFonts w:hint="eastAsia"/>
        </w:rPr>
        <w:t>95</w:t>
      </w:r>
      <w:proofErr w:type="gramStart"/>
      <w:r w:rsidRPr="00C07135">
        <w:rPr>
          <w:rFonts w:hint="eastAsia"/>
        </w:rPr>
        <w:t>百分位值</w:t>
      </w:r>
      <w:r>
        <w:rPr>
          <w:rFonts w:hint="eastAsia"/>
        </w:rPr>
        <w:t>是</w:t>
      </w:r>
      <w:proofErr w:type="gramEnd"/>
      <w:r>
        <w:rPr>
          <w:rFonts w:hint="eastAsia"/>
        </w:rPr>
        <w:t>一個全新的概念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在作業環境監測的數據評估時</w:t>
      </w:r>
      <w:r>
        <w:rPr>
          <w:rFonts w:asciiTheme="minorEastAsia" w:hAnsiTheme="minorEastAsia" w:hint="eastAsia"/>
        </w:rPr>
        <w:t>，</w:t>
      </w:r>
      <w:proofErr w:type="gramStart"/>
      <w:r w:rsidRPr="00C07135">
        <w:rPr>
          <w:rFonts w:asciiTheme="minorEastAsia" w:hAnsiTheme="minorEastAsia" w:hint="eastAsia"/>
        </w:rPr>
        <w:t>百分位值</w:t>
      </w:r>
      <w:r>
        <w:rPr>
          <w:rFonts w:asciiTheme="minorEastAsia" w:hAnsiTheme="minorEastAsia" w:hint="eastAsia"/>
        </w:rPr>
        <w:t>比</w:t>
      </w:r>
      <w:proofErr w:type="gramEnd"/>
      <w:r>
        <w:rPr>
          <w:rFonts w:asciiTheme="minorEastAsia" w:hAnsiTheme="minorEastAsia" w:hint="eastAsia"/>
        </w:rPr>
        <w:t>平均值更能夠</w:t>
      </w:r>
      <w:proofErr w:type="gramStart"/>
      <w:r>
        <w:rPr>
          <w:rFonts w:asciiTheme="minorEastAsia" w:hAnsiTheme="minorEastAsia" w:hint="eastAsia"/>
        </w:rPr>
        <w:t>清楚的</w:t>
      </w:r>
      <w:proofErr w:type="gramEnd"/>
      <w:r>
        <w:rPr>
          <w:rFonts w:asciiTheme="minorEastAsia" w:hAnsiTheme="minorEastAsia" w:hint="eastAsia"/>
        </w:rPr>
        <w:t>表達暴露的概況，所以廣泛被採用。</w:t>
      </w:r>
    </w:p>
    <w:p w:rsidR="00722E07" w:rsidRDefault="00096ACC" w:rsidP="00722E07">
      <w:pPr>
        <w:pStyle w:val="Default"/>
        <w:rPr>
          <w:rFonts w:hAnsi="Times New Roman"/>
          <w:sz w:val="23"/>
          <w:szCs w:val="23"/>
        </w:rPr>
      </w:pPr>
      <w:r>
        <w:rPr>
          <w:rFonts w:hint="eastAsia"/>
          <w:sz w:val="23"/>
          <w:szCs w:val="23"/>
        </w:rPr>
        <w:t>百分位數</w:t>
      </w:r>
      <w:bookmarkStart w:id="0" w:name="_GoBack"/>
      <w:bookmarkEnd w:id="0"/>
      <w:r w:rsidR="00C0713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(percentile)</w:t>
      </w:r>
      <w:r>
        <w:rPr>
          <w:rFonts w:hAnsi="Times New Roman" w:hint="eastAsia"/>
          <w:sz w:val="23"/>
          <w:szCs w:val="23"/>
        </w:rPr>
        <w:t>，是一種相對地位量數，它是次數分佈中的一個點。把一個次數分佈排序後，分為</w:t>
      </w:r>
      <w:r>
        <w:rPr>
          <w:rFonts w:ascii="Times New Roman" w:hAnsi="Times New Roman" w:cs="Times New Roman"/>
          <w:sz w:val="23"/>
          <w:szCs w:val="23"/>
        </w:rPr>
        <w:t>100</w:t>
      </w:r>
      <w:r>
        <w:rPr>
          <w:rFonts w:hAnsi="Times New Roman" w:hint="eastAsia"/>
          <w:sz w:val="23"/>
          <w:szCs w:val="23"/>
        </w:rPr>
        <w:t>個單位，</w:t>
      </w:r>
      <w:r w:rsidR="00722E07" w:rsidRPr="00722E07">
        <w:rPr>
          <w:rFonts w:hAnsi="Times New Roman" w:hint="eastAsia"/>
          <w:sz w:val="23"/>
          <w:szCs w:val="23"/>
        </w:rPr>
        <w:t>利用累積相對次數來定義分組資料的百分位數，在製圖時，縱軸上從</w:t>
      </w:r>
      <w:r w:rsidR="00722E07" w:rsidRPr="00722E07">
        <w:rPr>
          <w:rFonts w:hAnsi="Times New Roman"/>
          <w:sz w:val="23"/>
          <w:szCs w:val="23"/>
        </w:rPr>
        <w:t xml:space="preserve"> 0</w:t>
      </w:r>
      <w:r w:rsidR="00722E07" w:rsidRPr="00722E07">
        <w:rPr>
          <w:rFonts w:hAnsi="Times New Roman" w:hint="eastAsia"/>
          <w:sz w:val="23"/>
          <w:szCs w:val="23"/>
        </w:rPr>
        <w:t>％至</w:t>
      </w:r>
      <w:r w:rsidR="00722E07" w:rsidRPr="00722E07">
        <w:rPr>
          <w:rFonts w:hAnsi="Times New Roman"/>
          <w:sz w:val="23"/>
          <w:szCs w:val="23"/>
        </w:rPr>
        <w:t xml:space="preserve"> 100</w:t>
      </w:r>
      <w:r w:rsidR="00722E07" w:rsidRPr="00722E07">
        <w:rPr>
          <w:rFonts w:hAnsi="Times New Roman" w:hint="eastAsia"/>
          <w:sz w:val="23"/>
          <w:szCs w:val="23"/>
        </w:rPr>
        <w:t>％的資料中標示，其中</w:t>
      </w:r>
      <w:r w:rsidR="00722E07" w:rsidRPr="00722E07">
        <w:rPr>
          <w:rFonts w:hAnsi="Times New Roman"/>
          <w:sz w:val="23"/>
          <w:szCs w:val="23"/>
        </w:rPr>
        <w:t xml:space="preserve"> 1</w:t>
      </w:r>
      <w:r w:rsidR="00722E07" w:rsidRPr="00722E07">
        <w:rPr>
          <w:rFonts w:hAnsi="Times New Roman" w:hint="eastAsia"/>
          <w:sz w:val="23"/>
          <w:szCs w:val="23"/>
        </w:rPr>
        <w:t>％、</w:t>
      </w:r>
      <w:r w:rsidR="00722E07" w:rsidRPr="00722E07">
        <w:rPr>
          <w:rFonts w:hAnsi="Times New Roman"/>
          <w:sz w:val="23"/>
          <w:szCs w:val="23"/>
        </w:rPr>
        <w:t>2</w:t>
      </w:r>
      <w:r w:rsidR="00722E07" w:rsidRPr="00722E07">
        <w:rPr>
          <w:rFonts w:hAnsi="Times New Roman" w:hint="eastAsia"/>
          <w:sz w:val="23"/>
          <w:szCs w:val="23"/>
        </w:rPr>
        <w:t>％、</w:t>
      </w:r>
      <w:r w:rsidR="00722E07" w:rsidRPr="00722E07">
        <w:rPr>
          <w:rFonts w:hAnsi="Times New Roman"/>
          <w:sz w:val="23"/>
          <w:szCs w:val="23"/>
        </w:rPr>
        <w:t>3</w:t>
      </w:r>
      <w:r w:rsidR="00722E07" w:rsidRPr="00722E07">
        <w:rPr>
          <w:rFonts w:hAnsi="Times New Roman" w:hint="eastAsia"/>
          <w:sz w:val="23"/>
          <w:szCs w:val="23"/>
        </w:rPr>
        <w:t>％、…</w:t>
      </w:r>
      <w:proofErr w:type="gramStart"/>
      <w:r w:rsidR="00722E07" w:rsidRPr="00722E07">
        <w:rPr>
          <w:rFonts w:hAnsi="Times New Roman" w:hint="eastAsia"/>
          <w:sz w:val="23"/>
          <w:szCs w:val="23"/>
        </w:rPr>
        <w:t>…</w:t>
      </w:r>
      <w:proofErr w:type="gramEnd"/>
      <w:r w:rsidR="00722E07" w:rsidRPr="00722E07">
        <w:rPr>
          <w:rFonts w:hAnsi="Times New Roman" w:hint="eastAsia"/>
          <w:sz w:val="23"/>
          <w:szCs w:val="23"/>
        </w:rPr>
        <w:t>、</w:t>
      </w:r>
      <w:r w:rsidR="00722E07" w:rsidRPr="00722E07">
        <w:rPr>
          <w:rFonts w:hAnsi="Times New Roman"/>
          <w:sz w:val="23"/>
          <w:szCs w:val="23"/>
        </w:rPr>
        <w:t>99</w:t>
      </w:r>
      <w:r w:rsidR="00722E07" w:rsidRPr="00722E07">
        <w:rPr>
          <w:rFonts w:hAnsi="Times New Roman" w:hint="eastAsia"/>
          <w:sz w:val="23"/>
          <w:szCs w:val="23"/>
        </w:rPr>
        <w:t>％的點將資料均分成</w:t>
      </w:r>
      <w:r w:rsidR="00722E07" w:rsidRPr="00722E07">
        <w:rPr>
          <w:rFonts w:hAnsi="Times New Roman"/>
          <w:sz w:val="23"/>
          <w:szCs w:val="23"/>
        </w:rPr>
        <w:t xml:space="preserve"> 100 </w:t>
      </w:r>
      <w:r w:rsidR="00722E07" w:rsidRPr="00722E07">
        <w:rPr>
          <w:rFonts w:hAnsi="Times New Roman" w:hint="eastAsia"/>
          <w:sz w:val="23"/>
          <w:szCs w:val="23"/>
        </w:rPr>
        <w:t>等分，中間</w:t>
      </w:r>
      <w:r w:rsidR="00722E07" w:rsidRPr="00722E07">
        <w:rPr>
          <w:rFonts w:hAnsi="Times New Roman"/>
          <w:sz w:val="23"/>
          <w:szCs w:val="23"/>
        </w:rPr>
        <w:t xml:space="preserve"> 99 </w:t>
      </w:r>
      <w:proofErr w:type="gramStart"/>
      <w:r w:rsidR="00722E07" w:rsidRPr="00722E07">
        <w:rPr>
          <w:rFonts w:hAnsi="Times New Roman" w:hint="eastAsia"/>
          <w:sz w:val="23"/>
          <w:szCs w:val="23"/>
        </w:rPr>
        <w:t>個</w:t>
      </w:r>
      <w:proofErr w:type="gramEnd"/>
      <w:r w:rsidR="00722E07" w:rsidRPr="00722E07">
        <w:rPr>
          <w:rFonts w:hAnsi="Times New Roman" w:hint="eastAsia"/>
          <w:sz w:val="23"/>
          <w:szCs w:val="23"/>
        </w:rPr>
        <w:t>分割點所對應的數值，我們稱為該批資料的第</w:t>
      </w:r>
      <w:r w:rsidR="00722E07" w:rsidRPr="00722E07">
        <w:rPr>
          <w:rFonts w:hAnsi="Times New Roman"/>
          <w:sz w:val="23"/>
          <w:szCs w:val="23"/>
        </w:rPr>
        <w:t xml:space="preserve"> 1</w:t>
      </w:r>
      <w:r w:rsidR="00722E07" w:rsidRPr="00722E07">
        <w:rPr>
          <w:rFonts w:hAnsi="Times New Roman" w:hint="eastAsia"/>
          <w:sz w:val="23"/>
          <w:szCs w:val="23"/>
        </w:rPr>
        <w:t>、</w:t>
      </w:r>
      <w:r w:rsidR="00722E07" w:rsidRPr="00722E07">
        <w:rPr>
          <w:rFonts w:hAnsi="Times New Roman"/>
          <w:sz w:val="23"/>
          <w:szCs w:val="23"/>
        </w:rPr>
        <w:t>2</w:t>
      </w:r>
      <w:r w:rsidR="00722E07" w:rsidRPr="00722E07">
        <w:rPr>
          <w:rFonts w:hAnsi="Times New Roman" w:hint="eastAsia"/>
          <w:sz w:val="23"/>
          <w:szCs w:val="23"/>
        </w:rPr>
        <w:t>、</w:t>
      </w:r>
      <w:r w:rsidR="00722E07" w:rsidRPr="00722E07">
        <w:rPr>
          <w:rFonts w:hAnsi="Times New Roman"/>
          <w:sz w:val="23"/>
          <w:szCs w:val="23"/>
        </w:rPr>
        <w:t>3</w:t>
      </w:r>
      <w:r w:rsidR="00722E07" w:rsidRPr="00722E07">
        <w:rPr>
          <w:rFonts w:hAnsi="Times New Roman" w:hint="eastAsia"/>
          <w:sz w:val="23"/>
          <w:szCs w:val="23"/>
        </w:rPr>
        <w:t>、…</w:t>
      </w:r>
      <w:proofErr w:type="gramStart"/>
      <w:r w:rsidR="00722E07" w:rsidRPr="00722E07">
        <w:rPr>
          <w:rFonts w:hAnsi="Times New Roman" w:hint="eastAsia"/>
          <w:sz w:val="23"/>
          <w:szCs w:val="23"/>
        </w:rPr>
        <w:t>…</w:t>
      </w:r>
      <w:proofErr w:type="gramEnd"/>
      <w:r w:rsidR="00722E07" w:rsidRPr="00722E07">
        <w:rPr>
          <w:rFonts w:hAnsi="Times New Roman" w:hint="eastAsia"/>
          <w:sz w:val="23"/>
          <w:szCs w:val="23"/>
        </w:rPr>
        <w:t>、</w:t>
      </w:r>
      <w:r w:rsidR="00722E07" w:rsidRPr="00722E07">
        <w:rPr>
          <w:rFonts w:hAnsi="Times New Roman"/>
          <w:sz w:val="23"/>
          <w:szCs w:val="23"/>
        </w:rPr>
        <w:t xml:space="preserve">99 </w:t>
      </w:r>
      <w:r w:rsidR="00722E07" w:rsidRPr="00722E07">
        <w:rPr>
          <w:rFonts w:hAnsi="Times New Roman" w:hint="eastAsia"/>
          <w:sz w:val="23"/>
          <w:szCs w:val="23"/>
        </w:rPr>
        <w:t>百分位數。</w:t>
      </w:r>
      <w:r w:rsidR="005D65CE">
        <w:rPr>
          <w:rFonts w:hAnsi="Times New Roman" w:hint="eastAsia"/>
          <w:sz w:val="23"/>
          <w:szCs w:val="23"/>
        </w:rPr>
        <w:t>例如以年齡分布作圖</w:t>
      </w:r>
      <w:r w:rsidR="005D65CE">
        <w:rPr>
          <w:rFonts w:hAnsi="新細明體" w:hint="eastAsia"/>
          <w:sz w:val="23"/>
          <w:szCs w:val="23"/>
        </w:rPr>
        <w:t>，</w:t>
      </w:r>
      <w:r w:rsidR="005D65CE">
        <w:rPr>
          <w:rFonts w:hAnsi="Times New Roman" w:hint="eastAsia"/>
          <w:sz w:val="23"/>
          <w:szCs w:val="23"/>
        </w:rPr>
        <w:t>將0到100歲定為橫坐標</w:t>
      </w:r>
      <w:r w:rsidR="005D65CE">
        <w:rPr>
          <w:rFonts w:hAnsi="新細明體" w:hint="eastAsia"/>
          <w:sz w:val="23"/>
          <w:szCs w:val="23"/>
        </w:rPr>
        <w:t>，</w:t>
      </w:r>
      <w:r w:rsidR="005D65CE">
        <w:rPr>
          <w:rFonts w:hAnsi="Times New Roman" w:hint="eastAsia"/>
          <w:sz w:val="23"/>
          <w:szCs w:val="23"/>
        </w:rPr>
        <w:t>累積百分位數為縱坐標</w:t>
      </w:r>
      <w:r w:rsidR="005D65CE">
        <w:rPr>
          <w:rFonts w:hAnsi="新細明體" w:hint="eastAsia"/>
          <w:sz w:val="23"/>
          <w:szCs w:val="23"/>
        </w:rPr>
        <w:t>。從圖上我們可知在18歲以下的人</w:t>
      </w:r>
      <w:proofErr w:type="gramStart"/>
      <w:r w:rsidR="005D65CE">
        <w:rPr>
          <w:rFonts w:hAnsi="新細明體" w:hint="eastAsia"/>
          <w:sz w:val="23"/>
          <w:szCs w:val="23"/>
        </w:rPr>
        <w:t>佔</w:t>
      </w:r>
      <w:proofErr w:type="gramEnd"/>
      <w:r w:rsidR="005D65CE" w:rsidRPr="005D65CE">
        <w:rPr>
          <w:rFonts w:hAnsi="新細明體"/>
          <w:sz w:val="23"/>
          <w:szCs w:val="23"/>
        </w:rPr>
        <w:t>50%</w:t>
      </w:r>
      <w:r w:rsidR="005D65CE">
        <w:rPr>
          <w:rFonts w:hAnsi="新細明體" w:hint="eastAsia"/>
          <w:sz w:val="23"/>
          <w:szCs w:val="23"/>
        </w:rPr>
        <w:t>，50歲以下的人約</w:t>
      </w:r>
      <w:proofErr w:type="gramStart"/>
      <w:r w:rsidR="005D65CE">
        <w:rPr>
          <w:rFonts w:hAnsi="新細明體" w:hint="eastAsia"/>
          <w:sz w:val="23"/>
          <w:szCs w:val="23"/>
        </w:rPr>
        <w:t>佔</w:t>
      </w:r>
      <w:proofErr w:type="gramEnd"/>
      <w:r w:rsidR="005D65CE">
        <w:rPr>
          <w:rFonts w:hAnsi="新細明體" w:hint="eastAsia"/>
          <w:sz w:val="23"/>
          <w:szCs w:val="23"/>
        </w:rPr>
        <w:t>75</w:t>
      </w:r>
      <w:proofErr w:type="gramStart"/>
      <w:r w:rsidR="005D65CE">
        <w:rPr>
          <w:rFonts w:hAnsi="新細明體" w:hint="eastAsia"/>
          <w:sz w:val="23"/>
          <w:szCs w:val="23"/>
        </w:rPr>
        <w:t>﹪</w:t>
      </w:r>
      <w:proofErr w:type="gramEnd"/>
      <w:r w:rsidR="005D65CE">
        <w:rPr>
          <w:rFonts w:hAnsi="新細明體" w:hint="eastAsia"/>
          <w:sz w:val="23"/>
          <w:szCs w:val="23"/>
        </w:rPr>
        <w:t>。</w:t>
      </w:r>
    </w:p>
    <w:p w:rsidR="00722E07" w:rsidRDefault="005D65CE" w:rsidP="00722E07">
      <w:pPr>
        <w:pStyle w:val="Default"/>
        <w:rPr>
          <w:rFonts w:hAnsi="Times New Roman"/>
          <w:sz w:val="23"/>
          <w:szCs w:val="23"/>
        </w:rPr>
      </w:pPr>
      <w:r>
        <w:rPr>
          <w:noProof/>
        </w:rPr>
        <w:drawing>
          <wp:inline distT="0" distB="0" distL="0" distR="0" wp14:anchorId="1F511ED7" wp14:editId="0618ED89">
            <wp:extent cx="3078247" cy="1796691"/>
            <wp:effectExtent l="0" t="0" r="825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8504" cy="180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ACC" w:rsidRDefault="00096ACC" w:rsidP="00722E0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百分位數就是次數分佈中相對於某個特定百分點的原始分數，它表明在次數分佈中特定個案百分比低於該分數。百分位數用</w:t>
      </w:r>
      <w:r>
        <w:rPr>
          <w:rFonts w:ascii="Times New Roman" w:hAnsi="Times New Roman" w:cs="Times New Roman"/>
          <w:sz w:val="23"/>
          <w:szCs w:val="23"/>
        </w:rPr>
        <w:t>P</w:t>
      </w:r>
      <w:r>
        <w:rPr>
          <w:rFonts w:hAnsi="Times New Roman" w:hint="eastAsia"/>
          <w:sz w:val="23"/>
          <w:szCs w:val="23"/>
        </w:rPr>
        <w:t>加下標</w:t>
      </w:r>
      <w:r>
        <w:rPr>
          <w:rFonts w:ascii="Times New Roman" w:hAnsi="Times New Roman" w:cs="Times New Roman"/>
          <w:sz w:val="23"/>
          <w:szCs w:val="23"/>
        </w:rPr>
        <w:t>m(</w:t>
      </w:r>
      <w:r>
        <w:rPr>
          <w:rFonts w:hAnsi="Times New Roman" w:hint="eastAsia"/>
          <w:sz w:val="23"/>
          <w:szCs w:val="23"/>
        </w:rPr>
        <w:t>特定百分點</w:t>
      </w:r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hAnsi="Times New Roman" w:hint="eastAsia"/>
          <w:sz w:val="23"/>
          <w:szCs w:val="23"/>
        </w:rPr>
        <w:t>表示。譬如，若</w:t>
      </w:r>
      <w:r>
        <w:rPr>
          <w:rFonts w:ascii="Times New Roman" w:hAnsi="Times New Roman" w:cs="Times New Roman"/>
          <w:sz w:val="23"/>
          <w:szCs w:val="23"/>
        </w:rPr>
        <w:t>P30</w:t>
      </w:r>
      <w:r>
        <w:rPr>
          <w:rFonts w:hAnsi="Times New Roman" w:hint="eastAsia"/>
          <w:sz w:val="23"/>
          <w:szCs w:val="23"/>
        </w:rPr>
        <w:t>等於</w:t>
      </w:r>
      <w:r>
        <w:rPr>
          <w:rFonts w:ascii="Times New Roman" w:hAnsi="Times New Roman" w:cs="Times New Roman"/>
          <w:sz w:val="23"/>
          <w:szCs w:val="23"/>
        </w:rPr>
        <w:t>60</w:t>
      </w:r>
      <w:r>
        <w:rPr>
          <w:rFonts w:hAnsi="Times New Roman" w:hint="eastAsia"/>
          <w:sz w:val="23"/>
          <w:szCs w:val="23"/>
        </w:rPr>
        <w:t>，則其表明在該次數分佈中有</w:t>
      </w:r>
      <w:r>
        <w:rPr>
          <w:rFonts w:ascii="Times New Roman" w:hAnsi="Times New Roman" w:cs="Times New Roman"/>
          <w:sz w:val="23"/>
          <w:szCs w:val="23"/>
        </w:rPr>
        <w:t>30</w:t>
      </w:r>
      <w:r>
        <w:rPr>
          <w:rFonts w:hAnsi="Times New Roman" w:hint="eastAsia"/>
          <w:sz w:val="23"/>
          <w:szCs w:val="23"/>
        </w:rPr>
        <w:t>％的個案低於</w:t>
      </w:r>
      <w:r>
        <w:rPr>
          <w:rFonts w:ascii="Times New Roman" w:hAnsi="Times New Roman" w:cs="Times New Roman"/>
          <w:sz w:val="23"/>
          <w:szCs w:val="23"/>
        </w:rPr>
        <w:t>60</w:t>
      </w:r>
      <w:r>
        <w:rPr>
          <w:rFonts w:hAnsi="Times New Roman" w:hint="eastAsia"/>
          <w:sz w:val="23"/>
          <w:szCs w:val="23"/>
        </w:rPr>
        <w:t>分。百分位數可以說明資料在標準化樣本中的相對位置。百分位數也可以視為在</w:t>
      </w:r>
      <w:r>
        <w:rPr>
          <w:rFonts w:ascii="Times New Roman" w:hAnsi="Times New Roman" w:cs="Times New Roman"/>
          <w:sz w:val="23"/>
          <w:szCs w:val="23"/>
        </w:rPr>
        <w:t>100</w:t>
      </w:r>
      <w:r>
        <w:rPr>
          <w:rFonts w:hAnsi="Times New Roman" w:hint="eastAsia"/>
          <w:sz w:val="23"/>
          <w:szCs w:val="23"/>
        </w:rPr>
        <w:t>個量測尺度當中的排序。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96ACC" w:rsidRDefault="00096ACC" w:rsidP="00096AC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noProof/>
        </w:rPr>
        <w:drawing>
          <wp:inline distT="0" distB="0" distL="0" distR="0" wp14:anchorId="2C2E95C1" wp14:editId="676775CA">
            <wp:extent cx="5273040" cy="2667000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ACC" w:rsidRDefault="00096ACC" w:rsidP="00096ACC">
      <w:pPr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lastRenderedPageBreak/>
        <w:t>常態分布下，各百分位數之分布位置</w:t>
      </w:r>
      <w:r w:rsidR="005D65CE">
        <w:rPr>
          <w:rFonts w:hAnsi="Times New Roman" w:hint="eastAsia"/>
          <w:sz w:val="23"/>
          <w:szCs w:val="23"/>
        </w:rPr>
        <w:t>如上圖</w:t>
      </w:r>
      <w:r w:rsidR="005D65CE">
        <w:rPr>
          <w:rFonts w:asciiTheme="minorEastAsia" w:hAnsiTheme="minorEastAsia" w:hint="eastAsia"/>
          <w:sz w:val="23"/>
          <w:szCs w:val="23"/>
        </w:rPr>
        <w:t>。</w:t>
      </w:r>
    </w:p>
    <w:p w:rsidR="00096ACC" w:rsidRDefault="00096ACC" w:rsidP="00096ACC">
      <w:pPr>
        <w:rPr>
          <w:rFonts w:hAnsi="Times New Roman"/>
          <w:sz w:val="23"/>
          <w:szCs w:val="23"/>
        </w:rPr>
      </w:pPr>
      <w:r>
        <w:rPr>
          <w:rFonts w:hint="eastAsia"/>
          <w:sz w:val="23"/>
          <w:szCs w:val="23"/>
        </w:rPr>
        <w:t>百分位數用於描述一組數據某一百分位置的水平，多個百分位數結合應用，可全面描述一組觀察值的</w:t>
      </w:r>
      <w:proofErr w:type="gramStart"/>
      <w:r>
        <w:rPr>
          <w:rFonts w:hint="eastAsia"/>
          <w:sz w:val="23"/>
          <w:szCs w:val="23"/>
        </w:rPr>
        <w:t>分佈特征</w:t>
      </w:r>
      <w:proofErr w:type="gramEnd"/>
      <w:r>
        <w:rPr>
          <w:rFonts w:hint="eastAsia"/>
          <w:sz w:val="23"/>
          <w:szCs w:val="23"/>
        </w:rPr>
        <w:t>；第</w:t>
      </w:r>
      <w:r>
        <w:rPr>
          <w:rFonts w:ascii="Times New Roman" w:hAnsi="Times New Roman" w:cs="Times New Roman"/>
          <w:sz w:val="23"/>
          <w:szCs w:val="23"/>
        </w:rPr>
        <w:t>95</w:t>
      </w:r>
      <w:r>
        <w:rPr>
          <w:rFonts w:hAnsi="Times New Roman" w:hint="eastAsia"/>
          <w:sz w:val="23"/>
          <w:szCs w:val="23"/>
        </w:rPr>
        <w:t>百分位數</w:t>
      </w:r>
      <w:r>
        <w:rPr>
          <w:rFonts w:hAnsi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(95</w:t>
      </w:r>
      <w:r>
        <w:rPr>
          <w:rFonts w:ascii="Times New Roman" w:hAnsi="Times New Roman" w:cs="Times New Roman"/>
          <w:sz w:val="16"/>
          <w:szCs w:val="16"/>
        </w:rPr>
        <w:t xml:space="preserve">th </w:t>
      </w:r>
      <w:r>
        <w:rPr>
          <w:rFonts w:ascii="Times New Roman" w:hAnsi="Times New Roman" w:cs="Times New Roman"/>
          <w:sz w:val="23"/>
          <w:szCs w:val="23"/>
        </w:rPr>
        <w:t>percentile, P95</w:t>
      </w:r>
      <w:r>
        <w:rPr>
          <w:rFonts w:ascii="Times New Roman" w:hAnsi="Times New Roman" w:cs="Times New Roman"/>
          <w:sz w:val="16"/>
          <w:szCs w:val="16"/>
        </w:rPr>
        <w:t>th</w:t>
      </w:r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hAnsi="Times New Roman" w:hint="eastAsia"/>
          <w:sz w:val="23"/>
          <w:szCs w:val="23"/>
        </w:rPr>
        <w:t>可用於描述包含大部份</w:t>
      </w:r>
      <w:r>
        <w:rPr>
          <w:rFonts w:hAnsi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(95%) </w:t>
      </w:r>
      <w:r>
        <w:rPr>
          <w:rFonts w:hAnsi="Times New Roman" w:hint="eastAsia"/>
          <w:sz w:val="23"/>
          <w:szCs w:val="23"/>
        </w:rPr>
        <w:t>的真實數據結果，但平均值只能用於說明某一部份</w:t>
      </w: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至少</w:t>
      </w:r>
      <w:r>
        <w:rPr>
          <w:rFonts w:ascii="Times New Roman" w:hAnsi="Times New Roman" w:cs="Times New Roman"/>
          <w:sz w:val="23"/>
          <w:szCs w:val="23"/>
        </w:rPr>
        <w:t>50%)</w:t>
      </w:r>
      <w:r>
        <w:rPr>
          <w:rFonts w:hAnsi="Times New Roman" w:hint="eastAsia"/>
          <w:sz w:val="23"/>
          <w:szCs w:val="23"/>
        </w:rPr>
        <w:t>代表性的結果</w:t>
      </w:r>
      <w:r w:rsidR="00722E07">
        <w:rPr>
          <w:rFonts w:asciiTheme="minorEastAsia" w:hAnsiTheme="minorEastAsia" w:hint="eastAsia"/>
          <w:sz w:val="23"/>
          <w:szCs w:val="23"/>
        </w:rPr>
        <w:t>。</w:t>
      </w:r>
    </w:p>
    <w:p w:rsidR="00096ACC" w:rsidRDefault="00096ACC" w:rsidP="00096ACC">
      <w:pPr>
        <w:rPr>
          <w:rFonts w:hAnsi="Times New Roman"/>
          <w:sz w:val="23"/>
          <w:szCs w:val="23"/>
        </w:rPr>
      </w:pPr>
      <w:r>
        <w:rPr>
          <w:rFonts w:hint="eastAsia"/>
          <w:sz w:val="23"/>
          <w:szCs w:val="23"/>
        </w:rPr>
        <w:t>統計學上以包含</w:t>
      </w:r>
      <w:r>
        <w:rPr>
          <w:rFonts w:ascii="Times New Roman" w:hAnsi="Times New Roman" w:cs="Times New Roman"/>
          <w:sz w:val="23"/>
          <w:szCs w:val="23"/>
        </w:rPr>
        <w:t>95%</w:t>
      </w:r>
      <w:r>
        <w:rPr>
          <w:rFonts w:hAnsi="Times New Roman" w:hint="eastAsia"/>
          <w:sz w:val="23"/>
          <w:szCs w:val="23"/>
        </w:rPr>
        <w:t>的數據，做為具有代表性的描述。因此，某一分布型態下的平均值，我們可以用統計軟體計算出，在信心水準</w:t>
      </w:r>
      <w:r>
        <w:rPr>
          <w:rFonts w:ascii="Times New Roman" w:hAnsi="Times New Roman" w:cs="Times New Roman"/>
          <w:sz w:val="23"/>
          <w:szCs w:val="23"/>
        </w:rPr>
        <w:t>95%</w:t>
      </w:r>
      <w:r>
        <w:rPr>
          <w:rFonts w:hAnsi="Times New Roman" w:hint="eastAsia"/>
          <w:sz w:val="23"/>
          <w:szCs w:val="23"/>
        </w:rPr>
        <w:t>下的信賴區間</w:t>
      </w:r>
      <w:r>
        <w:rPr>
          <w:rFonts w:hAnsi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(Confidence Interval, CI)</w:t>
      </w:r>
      <w:r>
        <w:rPr>
          <w:rFonts w:hAnsi="Times New Roman" w:hint="eastAsia"/>
          <w:sz w:val="23"/>
          <w:szCs w:val="23"/>
        </w:rPr>
        <w:t>。例如某調查報告這樣記載，現場甲苯平均暴露濃度為</w:t>
      </w:r>
      <w:r>
        <w:rPr>
          <w:rFonts w:ascii="Times New Roman" w:hAnsi="Times New Roman" w:cs="Times New Roman"/>
          <w:sz w:val="23"/>
          <w:szCs w:val="23"/>
        </w:rPr>
        <w:t>25 ppm</w:t>
      </w:r>
      <w:r>
        <w:rPr>
          <w:rFonts w:hAnsi="Times New Roman" w:hint="eastAsia"/>
          <w:sz w:val="23"/>
          <w:szCs w:val="23"/>
        </w:rPr>
        <w:t>，</w:t>
      </w:r>
      <w:r>
        <w:rPr>
          <w:rFonts w:ascii="Times New Roman" w:hAnsi="Times New Roman" w:cs="Times New Roman"/>
          <w:sz w:val="23"/>
          <w:szCs w:val="23"/>
        </w:rPr>
        <w:t>(CI: 22~28 ppm)</w:t>
      </w:r>
      <w:r>
        <w:rPr>
          <w:rFonts w:hAnsi="Times New Roman" w:hint="eastAsia"/>
          <w:sz w:val="23"/>
          <w:szCs w:val="23"/>
        </w:rPr>
        <w:t>，此意味者，若再進行相同的</w:t>
      </w:r>
      <w:proofErr w:type="gramStart"/>
      <w:r>
        <w:rPr>
          <w:rFonts w:hAnsi="Times New Roman" w:hint="eastAsia"/>
          <w:sz w:val="23"/>
          <w:szCs w:val="23"/>
        </w:rPr>
        <w:t>採</w:t>
      </w:r>
      <w:proofErr w:type="gramEnd"/>
      <w:r>
        <w:rPr>
          <w:rFonts w:hAnsi="Times New Roman" w:hint="eastAsia"/>
          <w:sz w:val="23"/>
          <w:szCs w:val="23"/>
        </w:rPr>
        <w:t>樣分析，該平均濃度有</w:t>
      </w:r>
      <w:r>
        <w:rPr>
          <w:rFonts w:ascii="Times New Roman" w:hAnsi="Times New Roman" w:cs="Times New Roman"/>
          <w:sz w:val="23"/>
          <w:szCs w:val="23"/>
        </w:rPr>
        <w:t>95%</w:t>
      </w:r>
      <w:r>
        <w:rPr>
          <w:rFonts w:hAnsi="Times New Roman" w:hint="eastAsia"/>
          <w:sz w:val="23"/>
          <w:szCs w:val="23"/>
        </w:rPr>
        <w:t>的機會，落在</w:t>
      </w:r>
      <w:r>
        <w:rPr>
          <w:rFonts w:ascii="Times New Roman" w:hAnsi="Times New Roman" w:cs="Times New Roman"/>
          <w:sz w:val="23"/>
          <w:szCs w:val="23"/>
        </w:rPr>
        <w:t xml:space="preserve">22~28 ppm </w:t>
      </w:r>
      <w:r>
        <w:rPr>
          <w:rFonts w:hAnsi="Times New Roman" w:hint="eastAsia"/>
          <w:sz w:val="23"/>
          <w:szCs w:val="23"/>
        </w:rPr>
        <w:t>之間。</w:t>
      </w:r>
    </w:p>
    <w:p w:rsidR="00096ACC" w:rsidRDefault="00096ACC" w:rsidP="00096ACC">
      <w:pPr>
        <w:pStyle w:val="Default"/>
        <w:rPr>
          <w:rFonts w:hAnsi="Times New Roman"/>
          <w:sz w:val="23"/>
          <w:szCs w:val="23"/>
        </w:rPr>
      </w:pPr>
      <w:r>
        <w:rPr>
          <w:rFonts w:hint="eastAsia"/>
          <w:sz w:val="23"/>
          <w:szCs w:val="23"/>
        </w:rPr>
        <w:t>在環測數據的分析過程中，需要瞭解的並非僅有平均值，對於前述所提到的第</w:t>
      </w:r>
      <w:r>
        <w:rPr>
          <w:rFonts w:ascii="Times New Roman" w:hAnsi="Times New Roman" w:cs="Times New Roman"/>
          <w:sz w:val="23"/>
          <w:szCs w:val="23"/>
        </w:rPr>
        <w:t>95</w:t>
      </w:r>
      <w:r>
        <w:rPr>
          <w:rFonts w:hAnsi="Times New Roman" w:hint="eastAsia"/>
          <w:sz w:val="23"/>
          <w:szCs w:val="23"/>
        </w:rPr>
        <w:t>百分位數</w:t>
      </w:r>
      <w:r>
        <w:rPr>
          <w:rFonts w:ascii="Times New Roman" w:hAnsi="Times New Roman" w:cs="Times New Roman"/>
          <w:sz w:val="23"/>
          <w:szCs w:val="23"/>
        </w:rPr>
        <w:t>(P95</w:t>
      </w:r>
      <w:r>
        <w:rPr>
          <w:rFonts w:ascii="Times New Roman" w:hAnsi="Times New Roman" w:cs="Times New Roman"/>
          <w:sz w:val="16"/>
          <w:szCs w:val="16"/>
        </w:rPr>
        <w:t>th</w:t>
      </w:r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hAnsi="Times New Roman" w:hint="eastAsia"/>
          <w:sz w:val="23"/>
          <w:szCs w:val="23"/>
        </w:rPr>
        <w:t>，應更是重要。然而，根據前段內容之說明，</w:t>
      </w:r>
      <w:r>
        <w:rPr>
          <w:rFonts w:ascii="Times New Roman" w:hAnsi="Times New Roman" w:cs="Times New Roman"/>
          <w:sz w:val="23"/>
          <w:szCs w:val="23"/>
        </w:rPr>
        <w:t>P95</w:t>
      </w:r>
      <w:r>
        <w:rPr>
          <w:rFonts w:ascii="Times New Roman" w:hAnsi="Times New Roman" w:cs="Times New Roman"/>
          <w:sz w:val="16"/>
          <w:szCs w:val="16"/>
        </w:rPr>
        <w:t xml:space="preserve">th </w:t>
      </w:r>
      <w:r>
        <w:rPr>
          <w:rFonts w:hAnsi="Times New Roman" w:hint="eastAsia"/>
          <w:sz w:val="23"/>
          <w:szCs w:val="23"/>
        </w:rPr>
        <w:t>本身也有自己的不確定性，</w:t>
      </w:r>
      <w:r>
        <w:rPr>
          <w:rFonts w:ascii="Times New Roman" w:hAnsi="Times New Roman" w:cs="Times New Roman"/>
          <w:sz w:val="23"/>
          <w:szCs w:val="23"/>
        </w:rPr>
        <w:t xml:space="preserve">Upper Tolerance Limit (UTL) </w:t>
      </w:r>
      <w:r>
        <w:rPr>
          <w:rFonts w:hAnsi="Times New Roman" w:hint="eastAsia"/>
          <w:sz w:val="23"/>
          <w:szCs w:val="23"/>
        </w:rPr>
        <w:t>即為用來計算</w:t>
      </w:r>
      <w:r>
        <w:rPr>
          <w:rFonts w:ascii="Times New Roman" w:hAnsi="Times New Roman" w:cs="Times New Roman"/>
          <w:sz w:val="23"/>
          <w:szCs w:val="23"/>
        </w:rPr>
        <w:t>P95</w:t>
      </w:r>
      <w:r>
        <w:rPr>
          <w:rFonts w:ascii="Times New Roman" w:hAnsi="Times New Roman" w:cs="Times New Roman"/>
          <w:sz w:val="16"/>
          <w:szCs w:val="16"/>
        </w:rPr>
        <w:t xml:space="preserve">th </w:t>
      </w:r>
      <w:r>
        <w:rPr>
          <w:rFonts w:hAnsi="Times New Roman" w:hint="eastAsia"/>
          <w:sz w:val="23"/>
          <w:szCs w:val="23"/>
        </w:rPr>
        <w:t>信賴區間上限的統計參數，並以</w:t>
      </w:r>
      <w:r>
        <w:rPr>
          <w:rFonts w:ascii="Times New Roman" w:hAnsi="Times New Roman" w:cs="Times New Roman"/>
          <w:sz w:val="23"/>
          <w:szCs w:val="23"/>
        </w:rPr>
        <w:t xml:space="preserve">UTL </w:t>
      </w:r>
      <w:r>
        <w:rPr>
          <w:rFonts w:ascii="Times New Roman" w:hAnsi="Times New Roman" w:cs="Times New Roman"/>
          <w:sz w:val="16"/>
          <w:szCs w:val="16"/>
        </w:rPr>
        <w:t xml:space="preserve">95%, 95% </w:t>
      </w:r>
      <w:r>
        <w:rPr>
          <w:rFonts w:hAnsi="Times New Roman" w:hint="eastAsia"/>
          <w:sz w:val="23"/>
          <w:szCs w:val="23"/>
        </w:rPr>
        <w:t>表示之。</w:t>
      </w:r>
      <w:r>
        <w:rPr>
          <w:rFonts w:hAnsi="Times New Roman"/>
          <w:sz w:val="23"/>
          <w:szCs w:val="23"/>
        </w:rPr>
        <w:t xml:space="preserve"> </w:t>
      </w:r>
    </w:p>
    <w:p w:rsidR="00096ACC" w:rsidRDefault="00096ACC" w:rsidP="00096ACC"/>
    <w:sectPr w:rsidR="00096A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A6E" w:rsidRDefault="005C2A6E" w:rsidP="00C07135">
      <w:r>
        <w:separator/>
      </w:r>
    </w:p>
  </w:endnote>
  <w:endnote w:type="continuationSeparator" w:id="0">
    <w:p w:rsidR="005C2A6E" w:rsidRDefault="005C2A6E" w:rsidP="00C0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A6E" w:rsidRDefault="005C2A6E" w:rsidP="00C07135">
      <w:r>
        <w:separator/>
      </w:r>
    </w:p>
  </w:footnote>
  <w:footnote w:type="continuationSeparator" w:id="0">
    <w:p w:rsidR="005C2A6E" w:rsidRDefault="005C2A6E" w:rsidP="00C07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8E"/>
    <w:rsid w:val="00096ACC"/>
    <w:rsid w:val="0025153A"/>
    <w:rsid w:val="005C2A6E"/>
    <w:rsid w:val="005D65CE"/>
    <w:rsid w:val="005E1758"/>
    <w:rsid w:val="00722E07"/>
    <w:rsid w:val="007A4B8E"/>
    <w:rsid w:val="00C0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6AC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6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6A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7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71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7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713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6AC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6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6A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7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71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7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71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</dc:creator>
  <cp:lastModifiedBy>willian</cp:lastModifiedBy>
  <cp:revision>4</cp:revision>
  <dcterms:created xsi:type="dcterms:W3CDTF">2015-12-18T01:14:00Z</dcterms:created>
  <dcterms:modified xsi:type="dcterms:W3CDTF">2015-12-21T06:49:00Z</dcterms:modified>
</cp:coreProperties>
</file>