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3A" w:rsidRPr="00EA02A1" w:rsidRDefault="000F5583">
      <w:pPr>
        <w:rPr>
          <w:rFonts w:ascii="微軟正黑體" w:eastAsia="微軟正黑體" w:hAnsi="微軟正黑體"/>
          <w:b/>
          <w:sz w:val="32"/>
          <w:szCs w:val="32"/>
        </w:rPr>
      </w:pPr>
      <w:r w:rsidRPr="00EA02A1">
        <w:rPr>
          <w:rFonts w:ascii="微軟正黑體" w:eastAsia="微軟正黑體" w:hAnsi="微軟正黑體" w:hint="eastAsia"/>
          <w:b/>
          <w:sz w:val="32"/>
          <w:szCs w:val="32"/>
        </w:rPr>
        <w:t>相似暴露群和母群體</w:t>
      </w:r>
    </w:p>
    <w:p w:rsidR="00A172FE" w:rsidRDefault="00A172FE"/>
    <w:p w:rsidR="00A172FE" w:rsidRDefault="00A172FE">
      <w:r>
        <w:rPr>
          <w:rFonts w:hint="eastAsia"/>
        </w:rPr>
        <w:t>在所有的作業環境監測</w:t>
      </w:r>
      <w:r>
        <w:rPr>
          <w:rFonts w:hint="eastAsia"/>
        </w:rPr>
        <w:t>(</w:t>
      </w:r>
      <w:r>
        <w:rPr>
          <w:rFonts w:hint="eastAsia"/>
        </w:rPr>
        <w:t>分級管理</w:t>
      </w:r>
      <w:r>
        <w:rPr>
          <w:rFonts w:ascii="標楷體" w:eastAsia="標楷體" w:hAnsi="標楷體" w:hint="eastAsia"/>
        </w:rPr>
        <w:t>、</w:t>
      </w:r>
      <w:r>
        <w:rPr>
          <w:rFonts w:hint="eastAsia"/>
        </w:rPr>
        <w:t>暴露評估</w:t>
      </w:r>
      <w:r>
        <w:rPr>
          <w:rFonts w:hint="eastAsia"/>
        </w:rPr>
        <w:t>)</w:t>
      </w:r>
      <w:r>
        <w:rPr>
          <w:rFonts w:hint="eastAsia"/>
        </w:rPr>
        <w:t>實務中有一個共通性的工作</w:t>
      </w:r>
      <w:r w:rsidR="004779FC" w:rsidRPr="004779FC">
        <w:rPr>
          <w:rFonts w:asciiTheme="minorEastAsia" w:hAnsiTheme="minorEastAsia" w:hint="eastAsia"/>
        </w:rPr>
        <w:t>，</w:t>
      </w:r>
      <w:r>
        <w:rPr>
          <w:rFonts w:hint="eastAsia"/>
        </w:rPr>
        <w:t>就是區分相似暴露群</w:t>
      </w:r>
    </w:p>
    <w:p w:rsidR="00A172FE" w:rsidRDefault="00A172FE">
      <w:r>
        <w:rPr>
          <w:rFonts w:hint="eastAsia"/>
        </w:rPr>
        <w:t>分級管理</w:t>
      </w:r>
      <w:r>
        <w:rPr>
          <w:rFonts w:hint="eastAsia"/>
        </w:rPr>
        <w:t>CCB</w:t>
      </w:r>
      <w:r>
        <w:rPr>
          <w:rFonts w:hint="eastAsia"/>
        </w:rPr>
        <w:t>之前</w:t>
      </w:r>
      <w:r w:rsidR="004779FC" w:rsidRPr="004779FC">
        <w:rPr>
          <w:rFonts w:asciiTheme="minorEastAsia" w:hAnsiTheme="minorEastAsia" w:hint="eastAsia"/>
        </w:rPr>
        <w:t>，</w:t>
      </w:r>
      <w:r w:rsidR="004779FC">
        <w:rPr>
          <w:rFonts w:hint="eastAsia"/>
        </w:rPr>
        <w:t>要先區分相似暴露群，再分別於各個相似暴露群中展開各種健康危害性物質，進行分級管理</w:t>
      </w:r>
    </w:p>
    <w:p w:rsidR="00A172FE" w:rsidRDefault="00A172FE">
      <w:r>
        <w:rPr>
          <w:rFonts w:hint="eastAsia"/>
        </w:rPr>
        <w:t>模式評估之前</w:t>
      </w:r>
      <w:r w:rsidR="004779FC" w:rsidRPr="004779FC">
        <w:rPr>
          <w:rFonts w:asciiTheme="minorEastAsia" w:hAnsiTheme="minorEastAsia" w:hint="eastAsia"/>
        </w:rPr>
        <w:t>，</w:t>
      </w:r>
      <w:r w:rsidR="004779FC">
        <w:rPr>
          <w:rFonts w:hint="eastAsia"/>
        </w:rPr>
        <w:t>要先區分相似暴露群，再分別於各個相似暴露群中展開各種有暴露標準之化學物質，進行評估</w:t>
      </w:r>
    </w:p>
    <w:p w:rsidR="00A172FE" w:rsidRDefault="00A172FE">
      <w:proofErr w:type="gramStart"/>
      <w:r>
        <w:rPr>
          <w:rFonts w:hint="eastAsia"/>
        </w:rPr>
        <w:t>採</w:t>
      </w:r>
      <w:proofErr w:type="gramEnd"/>
      <w:r>
        <w:rPr>
          <w:rFonts w:hint="eastAsia"/>
        </w:rPr>
        <w:t>樣分析之前</w:t>
      </w:r>
      <w:r w:rsidR="004779FC" w:rsidRPr="004779FC">
        <w:rPr>
          <w:rFonts w:asciiTheme="minorEastAsia" w:hAnsiTheme="minorEastAsia" w:hint="eastAsia"/>
        </w:rPr>
        <w:t>，</w:t>
      </w:r>
      <w:r w:rsidR="004779FC">
        <w:rPr>
          <w:rFonts w:hint="eastAsia"/>
        </w:rPr>
        <w:t>要先區分相似暴露群，再分別於各個相似暴露群中展開各種有暴露標準之化學物質</w:t>
      </w:r>
    </w:p>
    <w:p w:rsidR="00A172FE" w:rsidRDefault="004779FC">
      <w:r>
        <w:rPr>
          <w:rFonts w:hint="eastAsia"/>
        </w:rPr>
        <w:t>因為都要區分所以重覆</w:t>
      </w:r>
      <w:r>
        <w:rPr>
          <w:rFonts w:hint="eastAsia"/>
        </w:rPr>
        <w:t>3</w:t>
      </w:r>
      <w:r>
        <w:rPr>
          <w:rFonts w:hint="eastAsia"/>
        </w:rPr>
        <w:t>次</w:t>
      </w:r>
    </w:p>
    <w:p w:rsidR="00A172FE" w:rsidRDefault="00A172FE">
      <w:r>
        <w:rPr>
          <w:rFonts w:hint="eastAsia"/>
        </w:rPr>
        <w:t>其實</w:t>
      </w:r>
      <w:r>
        <w:rPr>
          <w:rFonts w:hint="eastAsia"/>
        </w:rPr>
        <w:t>SEG</w:t>
      </w:r>
      <w:r>
        <w:rPr>
          <w:rFonts w:hint="eastAsia"/>
        </w:rPr>
        <w:t>就是母群體</w:t>
      </w:r>
    </w:p>
    <w:p w:rsidR="00A172FE" w:rsidRDefault="00A172FE">
      <w:r>
        <w:rPr>
          <w:rFonts w:hint="eastAsia"/>
        </w:rPr>
        <w:t>一個公司</w:t>
      </w:r>
      <w:r w:rsidR="004779FC" w:rsidRPr="004779FC">
        <w:rPr>
          <w:rFonts w:asciiTheme="minorEastAsia" w:hAnsiTheme="minorEastAsia" w:hint="eastAsia"/>
        </w:rPr>
        <w:t>，</w:t>
      </w:r>
      <w:r>
        <w:rPr>
          <w:rFonts w:hint="eastAsia"/>
        </w:rPr>
        <w:t>每一種工作環境使用化學品的方式和數量各不相同</w:t>
      </w:r>
      <w:r w:rsidR="004779FC" w:rsidRPr="004779FC">
        <w:rPr>
          <w:rFonts w:asciiTheme="minorEastAsia" w:hAnsiTheme="minorEastAsia" w:hint="eastAsia"/>
        </w:rPr>
        <w:t>，</w:t>
      </w:r>
      <w:r>
        <w:rPr>
          <w:rFonts w:hint="eastAsia"/>
        </w:rPr>
        <w:t>把這些不相同的資料合併起來統計沒有意義</w:t>
      </w:r>
      <w:r w:rsidR="004779FC" w:rsidRPr="004779FC">
        <w:rPr>
          <w:rFonts w:asciiTheme="minorEastAsia" w:hAnsiTheme="minorEastAsia" w:hint="eastAsia"/>
        </w:rPr>
        <w:t>。</w:t>
      </w:r>
      <w:r w:rsidR="004779FC">
        <w:rPr>
          <w:rFonts w:asciiTheme="minorEastAsia" w:hAnsiTheme="minorEastAsia" w:hint="eastAsia"/>
        </w:rPr>
        <w:t>例如下圖：</w:t>
      </w:r>
    </w:p>
    <w:p w:rsidR="000D2301" w:rsidRDefault="000D2301">
      <w:pPr>
        <w:rPr>
          <w:rFonts w:hint="eastAsia"/>
        </w:rPr>
      </w:pPr>
      <w:r>
        <w:rPr>
          <w:noProof/>
        </w:rPr>
        <w:drawing>
          <wp:inline distT="0" distB="0" distL="0" distR="0">
            <wp:extent cx="5135880" cy="3345180"/>
            <wp:effectExtent l="0" t="0" r="762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135880" cy="3345180"/>
                    </a:xfrm>
                    <a:prstGeom prst="rect">
                      <a:avLst/>
                    </a:prstGeom>
                  </pic:spPr>
                </pic:pic>
              </a:graphicData>
            </a:graphic>
          </wp:inline>
        </w:drawing>
      </w:r>
      <w:bookmarkStart w:id="0" w:name="_GoBack"/>
      <w:bookmarkEnd w:id="0"/>
    </w:p>
    <w:p w:rsidR="00B37D27" w:rsidRDefault="004779FC">
      <w:pPr>
        <w:rPr>
          <w:rFonts w:hint="eastAsia"/>
        </w:rPr>
      </w:pPr>
      <w:r>
        <w:rPr>
          <w:rFonts w:hint="eastAsia"/>
        </w:rPr>
        <w:t>本圖之橫坐標為時間</w:t>
      </w:r>
      <w:r>
        <w:rPr>
          <w:rFonts w:hint="eastAsia"/>
        </w:rPr>
        <w:t>(</w:t>
      </w:r>
      <w:r>
        <w:rPr>
          <w:rFonts w:hint="eastAsia"/>
        </w:rPr>
        <w:t>不同天</w:t>
      </w:r>
      <w:r>
        <w:rPr>
          <w:rFonts w:hint="eastAsia"/>
        </w:rPr>
        <w:t>)</w:t>
      </w:r>
      <w:proofErr w:type="gramStart"/>
      <w:r>
        <w:rPr>
          <w:rFonts w:hint="eastAsia"/>
        </w:rPr>
        <w:t>縱作標</w:t>
      </w:r>
      <w:proofErr w:type="gramEnd"/>
      <w:r>
        <w:rPr>
          <w:rFonts w:hint="eastAsia"/>
        </w:rPr>
        <w:t>為濃度，如果沒有區分相似暴露群，做了許多測定數據之後，發覺整個資料是一個分佈很大的亂數。從圖中可以知道最低濃度</w:t>
      </w:r>
      <w:r>
        <w:rPr>
          <w:rFonts w:hint="eastAsia"/>
        </w:rPr>
        <w:t>(0.6)</w:t>
      </w:r>
      <w:r>
        <w:rPr>
          <w:rFonts w:hint="eastAsia"/>
        </w:rPr>
        <w:t>和最高濃度</w:t>
      </w:r>
      <w:r>
        <w:rPr>
          <w:rFonts w:hint="eastAsia"/>
        </w:rPr>
        <w:t>(66)</w:t>
      </w:r>
      <w:r>
        <w:rPr>
          <w:rFonts w:hint="eastAsia"/>
        </w:rPr>
        <w:t>之間的差異有</w:t>
      </w:r>
      <w:r>
        <w:rPr>
          <w:rFonts w:hint="eastAsia"/>
        </w:rPr>
        <w:t>100</w:t>
      </w:r>
      <w:r>
        <w:rPr>
          <w:rFonts w:hint="eastAsia"/>
        </w:rPr>
        <w:t>倍，</w:t>
      </w:r>
      <w:r w:rsidR="00B37D27">
        <w:rPr>
          <w:rFonts w:hint="eastAsia"/>
        </w:rPr>
        <w:t>而且變化非常不規律，這些數據直接進行統計不管是對於分級管理或是對於瞭解勞工之暴露狀況而言，意義皆不大</w:t>
      </w:r>
      <w:r w:rsidR="00B37D27" w:rsidRPr="00B37D27">
        <w:rPr>
          <w:rFonts w:asciiTheme="minorEastAsia" w:hAnsiTheme="minorEastAsia" w:hint="eastAsia"/>
        </w:rPr>
        <w:t>。</w:t>
      </w:r>
    </w:p>
    <w:p w:rsidR="004779FC" w:rsidRDefault="00B37D27">
      <w:pPr>
        <w:rPr>
          <w:rFonts w:asciiTheme="minorEastAsia" w:hAnsiTheme="minorEastAsia" w:hint="eastAsia"/>
        </w:rPr>
      </w:pPr>
      <w:r>
        <w:rPr>
          <w:rFonts w:hint="eastAsia"/>
        </w:rPr>
        <w:t>(</w:t>
      </w:r>
      <w:r>
        <w:rPr>
          <w:rFonts w:hint="eastAsia"/>
        </w:rPr>
        <w:t>這樣的數據已超出容許暴露標準</w:t>
      </w:r>
      <w:r>
        <w:rPr>
          <w:rFonts w:hint="eastAsia"/>
        </w:rPr>
        <w:t>(PEL)</w:t>
      </w:r>
      <w:r w:rsidRPr="00B37D27">
        <w:rPr>
          <w:rFonts w:asciiTheme="minorEastAsia" w:hAnsiTheme="minorEastAsia" w:hint="eastAsia"/>
        </w:rPr>
        <w:t>，</w:t>
      </w:r>
      <w:r>
        <w:rPr>
          <w:rFonts w:asciiTheme="minorEastAsia" w:hAnsiTheme="minorEastAsia" w:hint="eastAsia"/>
        </w:rPr>
        <w:t>這表示此公司各個製程的勞工暴露狀況皆超過容許暴露標準，所以都需進行改善，這樣合理嗎</w:t>
      </w:r>
      <w:r w:rsidRPr="00B37D27">
        <w:rPr>
          <w:rFonts w:asciiTheme="minorEastAsia" w:hAnsiTheme="minorEastAsia" w:hint="eastAsia"/>
        </w:rPr>
        <w:t>？</w:t>
      </w:r>
      <w:r>
        <w:rPr>
          <w:rFonts w:asciiTheme="minorEastAsia" w:hAnsiTheme="minorEastAsia" w:hint="eastAsia"/>
        </w:rPr>
        <w:t>)</w:t>
      </w:r>
    </w:p>
    <w:p w:rsidR="00B37D27" w:rsidRDefault="00B37D27">
      <w:pPr>
        <w:rPr>
          <w:rFonts w:asciiTheme="minorEastAsia" w:hAnsiTheme="minorEastAsia" w:hint="eastAsia"/>
        </w:rPr>
      </w:pPr>
      <w:r>
        <w:rPr>
          <w:rFonts w:asciiTheme="minorEastAsia" w:hAnsiTheme="minorEastAsia" w:hint="eastAsia"/>
        </w:rPr>
        <w:t>但是，如果我們將公司作業相類似的人員先分群(SEG)再進行作業環境監測，如</w:t>
      </w:r>
      <w:r>
        <w:rPr>
          <w:rFonts w:asciiTheme="minorEastAsia" w:hAnsiTheme="minorEastAsia" w:hint="eastAsia"/>
        </w:rPr>
        <w:lastRenderedPageBreak/>
        <w:t>此</w:t>
      </w:r>
      <w:proofErr w:type="gramStart"/>
      <w:r>
        <w:rPr>
          <w:rFonts w:asciiTheme="minorEastAsia" w:hAnsiTheme="minorEastAsia" w:hint="eastAsia"/>
        </w:rPr>
        <w:t>一來</w:t>
      </w:r>
      <w:r w:rsidRPr="00B37D27">
        <w:rPr>
          <w:rFonts w:asciiTheme="minorEastAsia" w:hAnsiTheme="minorEastAsia" w:hint="eastAsia"/>
        </w:rPr>
        <w:t>，</w:t>
      </w:r>
      <w:proofErr w:type="gramEnd"/>
      <w:r>
        <w:rPr>
          <w:rFonts w:asciiTheme="minorEastAsia" w:hAnsiTheme="minorEastAsia" w:hint="eastAsia"/>
        </w:rPr>
        <w:t>上圖貌似雜亂無章的暴露狀況可能就會顯現不同的結果。</w:t>
      </w:r>
    </w:p>
    <w:p w:rsidR="00B37D27" w:rsidRDefault="00B37D27"/>
    <w:p w:rsidR="000D2301" w:rsidRPr="000D2301" w:rsidRDefault="000D2301">
      <w:r>
        <w:rPr>
          <w:noProof/>
        </w:rPr>
        <w:drawing>
          <wp:inline distT="0" distB="0" distL="0" distR="0">
            <wp:extent cx="5273040" cy="3268980"/>
            <wp:effectExtent l="0" t="0" r="381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273040" cy="3268980"/>
                    </a:xfrm>
                    <a:prstGeom prst="rect">
                      <a:avLst/>
                    </a:prstGeom>
                  </pic:spPr>
                </pic:pic>
              </a:graphicData>
            </a:graphic>
          </wp:inline>
        </w:drawing>
      </w:r>
    </w:p>
    <w:p w:rsidR="00B37D27" w:rsidRDefault="00B37D27">
      <w:pPr>
        <w:rPr>
          <w:rFonts w:hint="eastAsia"/>
        </w:rPr>
      </w:pPr>
    </w:p>
    <w:p w:rsidR="00882777" w:rsidRDefault="00882777">
      <w:pPr>
        <w:rPr>
          <w:rFonts w:hint="eastAsia"/>
        </w:rPr>
      </w:pPr>
      <w:r>
        <w:rPr>
          <w:rFonts w:hint="eastAsia"/>
        </w:rPr>
        <w:t>同一種原料在公司的各個製程使用程序</w:t>
      </w:r>
      <w:r w:rsidRPr="00882777">
        <w:rPr>
          <w:rFonts w:asciiTheme="minorEastAsia" w:hAnsiTheme="minorEastAsia" w:hint="eastAsia"/>
        </w:rPr>
        <w:t>、</w:t>
      </w:r>
      <w:r>
        <w:rPr>
          <w:rFonts w:hint="eastAsia"/>
        </w:rPr>
        <w:t>用量</w:t>
      </w:r>
      <w:r w:rsidRPr="00882777">
        <w:rPr>
          <w:rFonts w:asciiTheme="minorEastAsia" w:hAnsiTheme="minorEastAsia" w:hint="eastAsia"/>
        </w:rPr>
        <w:t>、</w:t>
      </w:r>
      <w:r>
        <w:rPr>
          <w:rFonts w:hint="eastAsia"/>
        </w:rPr>
        <w:t>操作方法可能都不相同</w:t>
      </w:r>
      <w:r w:rsidRPr="00882777">
        <w:rPr>
          <w:rFonts w:asciiTheme="minorEastAsia" w:hAnsiTheme="minorEastAsia" w:hint="eastAsia"/>
        </w:rPr>
        <w:t>，</w:t>
      </w:r>
      <w:r>
        <w:rPr>
          <w:rFonts w:hint="eastAsia"/>
        </w:rPr>
        <w:t>所以暴露量也大不相同</w:t>
      </w:r>
      <w:r w:rsidRPr="00882777">
        <w:rPr>
          <w:rFonts w:asciiTheme="minorEastAsia" w:hAnsiTheme="minorEastAsia" w:hint="eastAsia"/>
        </w:rPr>
        <w:t>，</w:t>
      </w:r>
      <w:r>
        <w:rPr>
          <w:rFonts w:asciiTheme="minorEastAsia" w:hAnsiTheme="minorEastAsia" w:hint="eastAsia"/>
        </w:rPr>
        <w:t>最好是每一個人都分開個別評估暴露狀況，但是實務上限於經費和時間</w:t>
      </w:r>
      <w:r w:rsidRPr="00882777">
        <w:rPr>
          <w:rFonts w:asciiTheme="minorEastAsia" w:hAnsiTheme="minorEastAsia" w:hint="eastAsia"/>
        </w:rPr>
        <w:t>，</w:t>
      </w:r>
      <w:r>
        <w:rPr>
          <w:rFonts w:asciiTheme="minorEastAsia" w:hAnsiTheme="minorEastAsia" w:hint="eastAsia"/>
        </w:rPr>
        <w:t>沒有辦法投入那麼多資源，因此利用相似暴露群的概念，把暴露狀況相類似的人大致區分為一群</w:t>
      </w:r>
      <w:r w:rsidRPr="00882777">
        <w:rPr>
          <w:rFonts w:asciiTheme="minorEastAsia" w:hAnsiTheme="minorEastAsia" w:hint="eastAsia"/>
        </w:rPr>
        <w:t>。</w:t>
      </w:r>
      <w:r>
        <w:rPr>
          <w:rFonts w:asciiTheme="minorEastAsia" w:hAnsiTheme="minorEastAsia" w:hint="eastAsia"/>
        </w:rPr>
        <w:t>如此一來這些人的暴露狀況類似</w:t>
      </w:r>
      <w:r w:rsidRPr="00882777">
        <w:rPr>
          <w:rFonts w:asciiTheme="minorEastAsia" w:hAnsiTheme="minorEastAsia" w:hint="eastAsia"/>
        </w:rPr>
        <w:t>，</w:t>
      </w:r>
      <w:r>
        <w:rPr>
          <w:rFonts w:asciiTheme="minorEastAsia" w:hAnsiTheme="minorEastAsia" w:hint="eastAsia"/>
        </w:rPr>
        <w:t>形成一個有統計意義的母群體</w:t>
      </w:r>
      <w:r w:rsidRPr="00882777">
        <w:rPr>
          <w:rFonts w:asciiTheme="minorEastAsia" w:hAnsiTheme="minorEastAsia" w:hint="eastAsia"/>
        </w:rPr>
        <w:t>，</w:t>
      </w:r>
      <w:r>
        <w:rPr>
          <w:rFonts w:asciiTheme="minorEastAsia" w:hAnsiTheme="minorEastAsia" w:hint="eastAsia"/>
        </w:rPr>
        <w:t>所以可以用統計模式(normal或lognormal)評估分佈及各種參數</w:t>
      </w:r>
      <w:r w:rsidRPr="00882777">
        <w:rPr>
          <w:rFonts w:asciiTheme="minorEastAsia" w:hAnsiTheme="minorEastAsia" w:hint="eastAsia"/>
        </w:rPr>
        <w:t>。</w:t>
      </w:r>
    </w:p>
    <w:p w:rsidR="00B37D27" w:rsidRDefault="00882777">
      <w:pPr>
        <w:rPr>
          <w:rFonts w:hint="eastAsia"/>
        </w:rPr>
      </w:pPr>
      <w:r>
        <w:rPr>
          <w:rFonts w:hint="eastAsia"/>
        </w:rPr>
        <w:t>所以，相似暴露群的觀念非常重要，不管是</w:t>
      </w:r>
      <w:proofErr w:type="gramStart"/>
      <w:r>
        <w:rPr>
          <w:rFonts w:hint="eastAsia"/>
        </w:rPr>
        <w:t>執行職安法</w:t>
      </w:r>
      <w:proofErr w:type="gramEnd"/>
      <w:r>
        <w:rPr>
          <w:rFonts w:hint="eastAsia"/>
        </w:rPr>
        <w:t>第</w:t>
      </w:r>
      <w:r>
        <w:rPr>
          <w:rFonts w:hint="eastAsia"/>
        </w:rPr>
        <w:t>11</w:t>
      </w:r>
      <w:r>
        <w:rPr>
          <w:rFonts w:hint="eastAsia"/>
        </w:rPr>
        <w:t>條</w:t>
      </w:r>
      <w:r w:rsidRPr="00882777">
        <w:rPr>
          <w:rFonts w:asciiTheme="minorEastAsia" w:hAnsiTheme="minorEastAsia" w:hint="eastAsia"/>
        </w:rPr>
        <w:t>、</w:t>
      </w:r>
      <w:r>
        <w:rPr>
          <w:rFonts w:asciiTheme="minorEastAsia" w:hAnsiTheme="minorEastAsia" w:hint="eastAsia"/>
        </w:rPr>
        <w:t>第12條之1或第12條之3</w:t>
      </w:r>
      <w:r w:rsidR="00EA02A1" w:rsidRPr="00EA02A1">
        <w:rPr>
          <w:rFonts w:asciiTheme="minorEastAsia" w:hAnsiTheme="minorEastAsia" w:hint="eastAsia"/>
        </w:rPr>
        <w:t>，</w:t>
      </w:r>
      <w:r>
        <w:rPr>
          <w:rFonts w:asciiTheme="minorEastAsia" w:hAnsiTheme="minorEastAsia" w:hint="eastAsia"/>
        </w:rPr>
        <w:t>都需要先區分相似暴露群</w:t>
      </w:r>
      <w:r w:rsidR="00EA02A1" w:rsidRPr="00EA02A1">
        <w:rPr>
          <w:rFonts w:asciiTheme="minorEastAsia" w:hAnsiTheme="minorEastAsia" w:hint="eastAsia"/>
        </w:rPr>
        <w:t>。</w:t>
      </w:r>
    </w:p>
    <w:p w:rsidR="00A172FE" w:rsidRDefault="00EA02A1">
      <w:r>
        <w:rPr>
          <w:rFonts w:hint="eastAsia"/>
        </w:rPr>
        <w:t>了解相似暴露群其實就等於是母群體的概念以後，就會了解區分相似暴露群其實是要幫助我們的分級管理或作業環境監測更有意義</w:t>
      </w:r>
      <w:r w:rsidRPr="00EA02A1">
        <w:rPr>
          <w:rFonts w:asciiTheme="minorEastAsia" w:hAnsiTheme="minorEastAsia" w:hint="eastAsia"/>
        </w:rPr>
        <w:t>，</w:t>
      </w:r>
      <w:r>
        <w:rPr>
          <w:rFonts w:asciiTheme="minorEastAsia" w:hAnsiTheme="minorEastAsia" w:hint="eastAsia"/>
        </w:rPr>
        <w:t>不會再質疑此項作業(區分相似暴露群)勞民傷財了，當然，</w:t>
      </w:r>
      <w:r w:rsidR="00A172FE">
        <w:rPr>
          <w:rFonts w:hint="eastAsia"/>
        </w:rPr>
        <w:t>如果公司狀況單純</w:t>
      </w:r>
      <w:r w:rsidRPr="00EA02A1">
        <w:rPr>
          <w:rFonts w:asciiTheme="minorEastAsia" w:hAnsiTheme="minorEastAsia" w:hint="eastAsia"/>
        </w:rPr>
        <w:t>，</w:t>
      </w:r>
      <w:r w:rsidR="00A172FE">
        <w:rPr>
          <w:rFonts w:hint="eastAsia"/>
        </w:rPr>
        <w:t>全公司都</w:t>
      </w:r>
      <w:r>
        <w:rPr>
          <w:rFonts w:hint="eastAsia"/>
        </w:rPr>
        <w:t>化歸為同</w:t>
      </w:r>
      <w:r w:rsidR="00A172FE">
        <w:rPr>
          <w:rFonts w:hint="eastAsia"/>
        </w:rPr>
        <w:t>一個</w:t>
      </w:r>
      <w:r w:rsidR="00A172FE">
        <w:rPr>
          <w:rFonts w:hint="eastAsia"/>
        </w:rPr>
        <w:t>SEG</w:t>
      </w:r>
      <w:r w:rsidR="00A172FE">
        <w:rPr>
          <w:rFonts w:hint="eastAsia"/>
        </w:rPr>
        <w:t>也行</w:t>
      </w:r>
      <w:r w:rsidRPr="00EA02A1">
        <w:rPr>
          <w:rFonts w:asciiTheme="minorEastAsia" w:hAnsiTheme="minorEastAsia" w:hint="eastAsia"/>
        </w:rPr>
        <w:t>。</w:t>
      </w:r>
    </w:p>
    <w:p w:rsidR="00A172FE" w:rsidRDefault="00A172FE">
      <w:r>
        <w:rPr>
          <w:rFonts w:hint="eastAsia"/>
        </w:rPr>
        <w:t>分級管理之前</w:t>
      </w:r>
      <w:r w:rsidR="00EA02A1">
        <w:rPr>
          <w:rFonts w:hint="eastAsia"/>
        </w:rPr>
        <w:t>要先區分</w:t>
      </w:r>
      <w:r w:rsidR="00EA02A1">
        <w:rPr>
          <w:rFonts w:hint="eastAsia"/>
        </w:rPr>
        <w:t xml:space="preserve">SEG </w:t>
      </w:r>
      <w:r w:rsidR="00EA02A1" w:rsidRPr="00EA02A1">
        <w:rPr>
          <w:rFonts w:asciiTheme="minorEastAsia" w:hAnsiTheme="minorEastAsia" w:hint="eastAsia"/>
        </w:rPr>
        <w:t>，</w:t>
      </w:r>
      <w:r>
        <w:rPr>
          <w:rFonts w:hint="eastAsia"/>
        </w:rPr>
        <w:t>模式評估之前</w:t>
      </w:r>
      <w:r w:rsidR="00EA02A1">
        <w:rPr>
          <w:rFonts w:hint="eastAsia"/>
        </w:rPr>
        <w:t>也要要先區分</w:t>
      </w:r>
      <w:r w:rsidR="00EA02A1">
        <w:rPr>
          <w:rFonts w:hint="eastAsia"/>
        </w:rPr>
        <w:t>SEG</w:t>
      </w:r>
      <w:r w:rsidR="00EA02A1" w:rsidRPr="00EA02A1">
        <w:rPr>
          <w:rFonts w:asciiTheme="minorEastAsia" w:hAnsiTheme="minorEastAsia" w:hint="eastAsia"/>
        </w:rPr>
        <w:t>，</w:t>
      </w:r>
      <w:proofErr w:type="gramStart"/>
      <w:r w:rsidR="00EA02A1">
        <w:rPr>
          <w:rFonts w:hint="eastAsia"/>
        </w:rPr>
        <w:t>採</w:t>
      </w:r>
      <w:proofErr w:type="gramEnd"/>
      <w:r w:rsidR="00EA02A1">
        <w:rPr>
          <w:rFonts w:hint="eastAsia"/>
        </w:rPr>
        <w:t>樣之前要先區分</w:t>
      </w:r>
      <w:r w:rsidR="00EA02A1">
        <w:rPr>
          <w:rFonts w:hint="eastAsia"/>
        </w:rPr>
        <w:t>SEG</w:t>
      </w:r>
      <w:r w:rsidR="00EA02A1" w:rsidRPr="00EA02A1">
        <w:rPr>
          <w:rFonts w:asciiTheme="minorEastAsia" w:hAnsiTheme="minorEastAsia" w:hint="eastAsia"/>
        </w:rPr>
        <w:t>。</w:t>
      </w:r>
    </w:p>
    <w:p w:rsidR="00A172FE" w:rsidRDefault="00A172FE"/>
    <w:p w:rsidR="00A172FE" w:rsidRDefault="00A172FE"/>
    <w:p w:rsidR="00A172FE" w:rsidRDefault="00A172FE"/>
    <w:p w:rsidR="00A172FE" w:rsidRDefault="00A172FE"/>
    <w:sectPr w:rsidR="00A172FE" w:rsidSect="00E05C0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9FC" w:rsidRDefault="004779FC" w:rsidP="004779FC">
      <w:r>
        <w:separator/>
      </w:r>
    </w:p>
  </w:endnote>
  <w:endnote w:type="continuationSeparator" w:id="0">
    <w:p w:rsidR="004779FC" w:rsidRDefault="004779FC" w:rsidP="004779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9FC" w:rsidRDefault="004779FC" w:rsidP="004779FC">
      <w:r>
        <w:separator/>
      </w:r>
    </w:p>
  </w:footnote>
  <w:footnote w:type="continuationSeparator" w:id="0">
    <w:p w:rsidR="004779FC" w:rsidRDefault="004779FC" w:rsidP="004779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5583"/>
    <w:rsid w:val="000D2301"/>
    <w:rsid w:val="000F5583"/>
    <w:rsid w:val="0025153A"/>
    <w:rsid w:val="004779FC"/>
    <w:rsid w:val="00882777"/>
    <w:rsid w:val="00A172FE"/>
    <w:rsid w:val="00B37D27"/>
    <w:rsid w:val="00C9214C"/>
    <w:rsid w:val="00E05C04"/>
    <w:rsid w:val="00EA02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C0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30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D2301"/>
    <w:rPr>
      <w:rFonts w:asciiTheme="majorHAnsi" w:eastAsiaTheme="majorEastAsia" w:hAnsiTheme="majorHAnsi" w:cstheme="majorBidi"/>
      <w:sz w:val="18"/>
      <w:szCs w:val="18"/>
    </w:rPr>
  </w:style>
  <w:style w:type="paragraph" w:styleId="a5">
    <w:name w:val="header"/>
    <w:basedOn w:val="a"/>
    <w:link w:val="a6"/>
    <w:uiPriority w:val="99"/>
    <w:semiHidden/>
    <w:unhideWhenUsed/>
    <w:rsid w:val="004779FC"/>
    <w:pPr>
      <w:tabs>
        <w:tab w:val="center" w:pos="4153"/>
        <w:tab w:val="right" w:pos="8306"/>
      </w:tabs>
      <w:snapToGrid w:val="0"/>
    </w:pPr>
    <w:rPr>
      <w:sz w:val="20"/>
      <w:szCs w:val="20"/>
    </w:rPr>
  </w:style>
  <w:style w:type="character" w:customStyle="1" w:styleId="a6">
    <w:name w:val="頁首 字元"/>
    <w:basedOn w:val="a0"/>
    <w:link w:val="a5"/>
    <w:uiPriority w:val="99"/>
    <w:semiHidden/>
    <w:rsid w:val="004779FC"/>
    <w:rPr>
      <w:sz w:val="20"/>
      <w:szCs w:val="20"/>
    </w:rPr>
  </w:style>
  <w:style w:type="paragraph" w:styleId="a7">
    <w:name w:val="footer"/>
    <w:basedOn w:val="a"/>
    <w:link w:val="a8"/>
    <w:uiPriority w:val="99"/>
    <w:semiHidden/>
    <w:unhideWhenUsed/>
    <w:rsid w:val="004779FC"/>
    <w:pPr>
      <w:tabs>
        <w:tab w:val="center" w:pos="4153"/>
        <w:tab w:val="right" w:pos="8306"/>
      </w:tabs>
      <w:snapToGrid w:val="0"/>
    </w:pPr>
    <w:rPr>
      <w:sz w:val="20"/>
      <w:szCs w:val="20"/>
    </w:rPr>
  </w:style>
  <w:style w:type="character" w:customStyle="1" w:styleId="a8">
    <w:name w:val="頁尾 字元"/>
    <w:basedOn w:val="a0"/>
    <w:link w:val="a7"/>
    <w:uiPriority w:val="99"/>
    <w:semiHidden/>
    <w:rsid w:val="004779F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30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D230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dc:creator>
  <cp:lastModifiedBy>TIGER-XP</cp:lastModifiedBy>
  <cp:revision>5</cp:revision>
  <dcterms:created xsi:type="dcterms:W3CDTF">2015-12-18T01:14:00Z</dcterms:created>
  <dcterms:modified xsi:type="dcterms:W3CDTF">2015-12-28T07:24:00Z</dcterms:modified>
</cp:coreProperties>
</file>